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BC33" w14:textId="16AB2573" w:rsidR="00C824DD" w:rsidRPr="001434BB" w:rsidRDefault="00BE0699" w:rsidP="00835D1F">
      <w:pPr>
        <w:bidi w:val="0"/>
        <w:spacing w:before="100" w:beforeAutospacing="1" w:after="100" w:afterAutospacing="1" w:line="240" w:lineRule="auto"/>
        <w:jc w:val="left"/>
        <w:outlineLvl w:val="2"/>
        <w:rPr>
          <w:rFonts w:eastAsia="Times New Roman" w:cs="B Lotus"/>
          <w:b/>
          <w:bCs/>
          <w:sz w:val="28"/>
          <w:szCs w:val="28"/>
        </w:rPr>
      </w:pPr>
      <w:r w:rsidRPr="00BE0699">
        <w:rPr>
          <w:rFonts w:eastAsia="Times New Roman" w:cs="B Lotus"/>
          <w:b/>
          <w:bCs/>
          <w:sz w:val="28"/>
          <w:szCs w:val="28"/>
        </w:rPr>
        <w:t>Assessment</w:t>
      </w:r>
      <w:r w:rsidR="00C824DD" w:rsidRPr="001434BB">
        <w:rPr>
          <w:rFonts w:eastAsia="Times New Roman" w:cs="B Lotus"/>
          <w:b/>
          <w:bCs/>
          <w:sz w:val="28"/>
          <w:szCs w:val="28"/>
        </w:rPr>
        <w:t xml:space="preserve"> of the Quantity and Purity of Water-Soluble Polysaccharides Extracted from Three Algal Species, </w:t>
      </w:r>
      <w:r w:rsidR="00C824DD" w:rsidRPr="001434BB">
        <w:rPr>
          <w:rFonts w:eastAsia="Times New Roman" w:cs="B Lotus"/>
          <w:b/>
          <w:bCs/>
          <w:i/>
          <w:iCs/>
          <w:sz w:val="28"/>
          <w:szCs w:val="28"/>
        </w:rPr>
        <w:t>Enteromorpha clathrate</w:t>
      </w:r>
      <w:r w:rsidR="00C824DD" w:rsidRPr="001434BB">
        <w:rPr>
          <w:rFonts w:eastAsia="Times New Roman" w:cs="B Lotus"/>
          <w:b/>
          <w:bCs/>
          <w:sz w:val="28"/>
          <w:szCs w:val="28"/>
        </w:rPr>
        <w:t xml:space="preserve">, </w:t>
      </w:r>
      <w:r w:rsidR="00C824DD" w:rsidRPr="001434BB">
        <w:rPr>
          <w:rFonts w:eastAsia="Times New Roman" w:cs="B Lotus"/>
          <w:b/>
          <w:bCs/>
          <w:i/>
          <w:iCs/>
          <w:sz w:val="28"/>
          <w:szCs w:val="28"/>
        </w:rPr>
        <w:t>Laurencia snyderae</w:t>
      </w:r>
      <w:r w:rsidR="00C824DD" w:rsidRPr="001434BB">
        <w:rPr>
          <w:rFonts w:eastAsia="Times New Roman" w:cs="B Lotus"/>
          <w:b/>
          <w:bCs/>
          <w:sz w:val="28"/>
          <w:szCs w:val="28"/>
        </w:rPr>
        <w:t xml:space="preserve">, and </w:t>
      </w:r>
      <w:r w:rsidR="00C824DD" w:rsidRPr="001434BB">
        <w:rPr>
          <w:rFonts w:eastAsia="Times New Roman" w:cs="B Lotus"/>
          <w:b/>
          <w:bCs/>
          <w:i/>
          <w:iCs/>
          <w:sz w:val="28"/>
          <w:szCs w:val="28"/>
        </w:rPr>
        <w:t>Padina gymnospora</w:t>
      </w:r>
      <w:r w:rsidR="00C824DD" w:rsidRPr="001434BB">
        <w:rPr>
          <w:rFonts w:eastAsia="Times New Roman" w:cs="B Lotus"/>
          <w:b/>
          <w:bCs/>
          <w:sz w:val="28"/>
          <w:szCs w:val="28"/>
        </w:rPr>
        <w:t xml:space="preserve">, </w:t>
      </w:r>
      <w:r w:rsidR="0056214F" w:rsidRPr="0056214F">
        <w:rPr>
          <w:rFonts w:eastAsia="Times New Roman" w:cs="B Lotus"/>
          <w:b/>
          <w:bCs/>
          <w:sz w:val="28"/>
          <w:szCs w:val="28"/>
        </w:rPr>
        <w:t>Collected from the Persian Gulf</w:t>
      </w:r>
    </w:p>
    <w:p w14:paraId="043CFA34" w14:textId="4433CC46" w:rsidR="00E334AE" w:rsidRPr="001434BB" w:rsidRDefault="00E334AE" w:rsidP="00BF571E">
      <w:pPr>
        <w:pStyle w:val="NormalWeb"/>
        <w:rPr>
          <w:rFonts w:asciiTheme="majorBidi" w:hAnsiTheme="majorBidi" w:cstheme="majorBidi"/>
          <w:b/>
          <w:bCs/>
        </w:rPr>
      </w:pPr>
      <w:r w:rsidRPr="001434BB">
        <w:rPr>
          <w:rFonts w:asciiTheme="majorBidi" w:hAnsiTheme="majorBidi" w:cstheme="majorBidi"/>
          <w:b/>
          <w:bCs/>
        </w:rPr>
        <w:t>Ali</w:t>
      </w:r>
      <w:r w:rsidR="009E1E53" w:rsidRPr="001434BB">
        <w:rPr>
          <w:rFonts w:asciiTheme="majorBidi" w:hAnsiTheme="majorBidi" w:cstheme="majorBidi"/>
          <w:b/>
          <w:bCs/>
        </w:rPr>
        <w:t xml:space="preserve"> </w:t>
      </w:r>
      <w:r w:rsidRPr="00F17E1B">
        <w:rPr>
          <w:rFonts w:asciiTheme="majorBidi" w:hAnsiTheme="majorBidi" w:cstheme="majorBidi"/>
          <w:b/>
          <w:bCs/>
        </w:rPr>
        <w:t>D</w:t>
      </w:r>
      <w:r w:rsidR="009E1E53" w:rsidRPr="00F17E1B">
        <w:rPr>
          <w:rFonts w:asciiTheme="majorBidi" w:hAnsiTheme="majorBidi" w:cstheme="majorBidi"/>
          <w:b/>
          <w:bCs/>
        </w:rPr>
        <w:t>oo</w:t>
      </w:r>
      <w:r w:rsidRPr="00F17E1B">
        <w:rPr>
          <w:rFonts w:asciiTheme="majorBidi" w:hAnsiTheme="majorBidi" w:cstheme="majorBidi"/>
          <w:b/>
          <w:bCs/>
        </w:rPr>
        <w:t>sti</w:t>
      </w:r>
      <w:r w:rsidR="009E1E53" w:rsidRPr="00F17E1B">
        <w:rPr>
          <w:rStyle w:val="mpunct"/>
          <w:rFonts w:asciiTheme="majorBidi" w:hAnsiTheme="majorBidi" w:cstheme="majorBidi"/>
          <w:b/>
          <w:bCs/>
          <w:rtl/>
        </w:rPr>
        <w:t xml:space="preserve"> </w:t>
      </w:r>
      <w:r w:rsidRPr="00F17E1B">
        <w:rPr>
          <w:rStyle w:val="mpunct"/>
          <w:rFonts w:asciiTheme="majorBidi" w:hAnsiTheme="majorBidi" w:cstheme="majorBidi"/>
          <w:b/>
          <w:bCs/>
          <w:rtl/>
        </w:rPr>
        <w:t>,</w:t>
      </w:r>
      <w:r w:rsidRPr="00F17E1B">
        <w:rPr>
          <w:rStyle w:val="mord"/>
          <w:rFonts w:asciiTheme="majorBidi" w:hAnsiTheme="majorBidi" w:cstheme="majorBidi"/>
          <w:b/>
          <w:bCs/>
        </w:rPr>
        <w:t>Ali</w:t>
      </w:r>
      <w:r w:rsidR="009E1E53" w:rsidRPr="00F17E1B">
        <w:rPr>
          <w:rStyle w:val="mord"/>
          <w:rFonts w:asciiTheme="majorBidi" w:hAnsiTheme="majorBidi" w:cstheme="majorBidi"/>
          <w:b/>
          <w:bCs/>
        </w:rPr>
        <w:t xml:space="preserve"> </w:t>
      </w:r>
      <w:r w:rsidRPr="00F17E1B">
        <w:rPr>
          <w:rStyle w:val="mord"/>
          <w:rFonts w:asciiTheme="majorBidi" w:hAnsiTheme="majorBidi" w:cstheme="majorBidi"/>
          <w:b/>
          <w:bCs/>
        </w:rPr>
        <w:t>Mashinchian</w:t>
      </w:r>
      <w:r w:rsidR="00E96014">
        <w:rPr>
          <w:rStyle w:val="mpunct"/>
          <w:rFonts w:asciiTheme="majorBidi" w:hAnsiTheme="majorBidi" w:cstheme="majorBidi"/>
          <w:b/>
          <w:bCs/>
          <w:vertAlign w:val="superscript"/>
        </w:rPr>
        <w:t xml:space="preserve"> </w:t>
      </w:r>
      <w:r w:rsidR="00E96014">
        <w:rPr>
          <w:rStyle w:val="mpunct"/>
          <w:rFonts w:asciiTheme="majorBidi" w:hAnsiTheme="majorBidi" w:cstheme="majorBidi"/>
          <w:b/>
          <w:bCs/>
        </w:rPr>
        <w:t>Moradi</w:t>
      </w:r>
      <w:r w:rsidR="00795460">
        <w:rPr>
          <w:rStyle w:val="mpunct"/>
          <w:rFonts w:asciiTheme="majorBidi" w:hAnsiTheme="majorBidi" w:cstheme="majorBidi" w:hint="cs"/>
          <w:b/>
          <w:bCs/>
          <w:vertAlign w:val="superscript"/>
        </w:rPr>
        <w:sym w:font="Symbol" w:char="F02A"/>
      </w:r>
      <w:r w:rsidR="00795460">
        <w:rPr>
          <w:rStyle w:val="mpunct"/>
          <w:rFonts w:asciiTheme="majorBidi" w:hAnsiTheme="majorBidi" w:cstheme="majorBidi"/>
          <w:b/>
          <w:bCs/>
        </w:rPr>
        <w:t xml:space="preserve">, </w:t>
      </w:r>
      <w:r w:rsidRPr="001434BB">
        <w:rPr>
          <w:rStyle w:val="mord"/>
          <w:rFonts w:asciiTheme="majorBidi" w:hAnsiTheme="majorBidi" w:cstheme="majorBidi"/>
          <w:b/>
          <w:bCs/>
        </w:rPr>
        <w:t>M</w:t>
      </w:r>
      <w:r w:rsidR="00597A48">
        <w:rPr>
          <w:rStyle w:val="mord"/>
          <w:rFonts w:asciiTheme="majorBidi" w:hAnsiTheme="majorBidi" w:cstheme="majorBidi"/>
          <w:b/>
          <w:bCs/>
        </w:rPr>
        <w:t>a</w:t>
      </w:r>
      <w:r w:rsidRPr="001434BB">
        <w:rPr>
          <w:rStyle w:val="mord"/>
          <w:rFonts w:asciiTheme="majorBidi" w:hAnsiTheme="majorBidi" w:cstheme="majorBidi"/>
          <w:b/>
          <w:bCs/>
        </w:rPr>
        <w:t>hdi</w:t>
      </w:r>
      <w:r w:rsidR="009E1E53" w:rsidRPr="001434BB">
        <w:rPr>
          <w:rStyle w:val="mord"/>
          <w:rFonts w:asciiTheme="majorBidi" w:hAnsiTheme="majorBidi" w:cstheme="majorBidi"/>
          <w:b/>
          <w:bCs/>
        </w:rPr>
        <w:t xml:space="preserve"> </w:t>
      </w:r>
      <w:r w:rsidRPr="001434BB">
        <w:rPr>
          <w:rStyle w:val="mord"/>
          <w:rFonts w:asciiTheme="majorBidi" w:hAnsiTheme="majorBidi" w:cstheme="majorBidi"/>
          <w:b/>
          <w:bCs/>
        </w:rPr>
        <w:t>Moridi</w:t>
      </w:r>
      <w:r w:rsidR="009E1E53" w:rsidRPr="001434BB">
        <w:rPr>
          <w:rStyle w:val="mord"/>
          <w:rFonts w:asciiTheme="majorBidi" w:hAnsiTheme="majorBidi" w:cstheme="majorBidi"/>
          <w:b/>
          <w:bCs/>
        </w:rPr>
        <w:t xml:space="preserve"> </w:t>
      </w:r>
      <w:r w:rsidRPr="001434BB">
        <w:rPr>
          <w:rStyle w:val="mord"/>
          <w:rFonts w:asciiTheme="majorBidi" w:hAnsiTheme="majorBidi" w:cstheme="majorBidi"/>
          <w:b/>
          <w:bCs/>
        </w:rPr>
        <w:t>F</w:t>
      </w:r>
      <w:r w:rsidR="00447E8C">
        <w:rPr>
          <w:rStyle w:val="mord"/>
          <w:rFonts w:asciiTheme="majorBidi" w:hAnsiTheme="majorBidi" w:cstheme="majorBidi"/>
          <w:b/>
          <w:bCs/>
        </w:rPr>
        <w:t>a</w:t>
      </w:r>
      <w:r w:rsidRPr="001434BB">
        <w:rPr>
          <w:rStyle w:val="mord"/>
          <w:rFonts w:asciiTheme="majorBidi" w:hAnsiTheme="majorBidi" w:cstheme="majorBidi"/>
          <w:b/>
          <w:bCs/>
        </w:rPr>
        <w:t>rimani</w:t>
      </w:r>
      <w:r w:rsidRPr="001434BB">
        <w:rPr>
          <w:rStyle w:val="mpunct"/>
          <w:rFonts w:asciiTheme="majorBidi" w:hAnsiTheme="majorBidi" w:cstheme="majorBidi"/>
          <w:b/>
          <w:bCs/>
          <w:rtl/>
        </w:rPr>
        <w:t>,</w:t>
      </w:r>
      <w:r w:rsidR="009E1E53" w:rsidRPr="001434BB">
        <w:rPr>
          <w:rStyle w:val="mord"/>
          <w:rFonts w:asciiTheme="majorBidi" w:hAnsiTheme="majorBidi" w:cstheme="majorBidi"/>
          <w:b/>
          <w:bCs/>
        </w:rPr>
        <w:t xml:space="preserve"> </w:t>
      </w:r>
      <w:r w:rsidR="00BF571E" w:rsidRPr="00BF571E">
        <w:rPr>
          <w:rStyle w:val="mord"/>
          <w:rFonts w:asciiTheme="majorBidi" w:hAnsiTheme="majorBidi" w:cstheme="majorBidi"/>
          <w:b/>
          <w:bCs/>
        </w:rPr>
        <w:t>Mozhgan Emtyazjoo</w:t>
      </w:r>
      <w:r w:rsidRPr="001434BB">
        <w:rPr>
          <w:rStyle w:val="mpunct"/>
          <w:rFonts w:asciiTheme="majorBidi" w:hAnsiTheme="majorBidi" w:cstheme="majorBidi"/>
          <w:b/>
          <w:bCs/>
          <w:rtl/>
        </w:rPr>
        <w:t>,</w:t>
      </w:r>
      <w:r w:rsidR="009E1E53" w:rsidRPr="001434BB">
        <w:rPr>
          <w:rStyle w:val="mord"/>
          <w:rFonts w:asciiTheme="majorBidi" w:hAnsiTheme="majorBidi" w:cstheme="majorBidi"/>
          <w:b/>
          <w:bCs/>
        </w:rPr>
        <w:t xml:space="preserve"> </w:t>
      </w:r>
      <w:r w:rsidRPr="001434BB">
        <w:rPr>
          <w:rStyle w:val="mord"/>
          <w:rFonts w:asciiTheme="majorBidi" w:hAnsiTheme="majorBidi" w:cstheme="majorBidi"/>
          <w:b/>
          <w:bCs/>
        </w:rPr>
        <w:t>Farnaz</w:t>
      </w:r>
      <w:r w:rsidR="009E1E53" w:rsidRPr="001434BB">
        <w:rPr>
          <w:rStyle w:val="mord"/>
          <w:rFonts w:asciiTheme="majorBidi" w:hAnsiTheme="majorBidi" w:cstheme="majorBidi"/>
          <w:b/>
          <w:bCs/>
        </w:rPr>
        <w:t xml:space="preserve"> </w:t>
      </w:r>
      <w:r w:rsidRPr="001434BB">
        <w:rPr>
          <w:rStyle w:val="mord"/>
          <w:rFonts w:asciiTheme="majorBidi" w:hAnsiTheme="majorBidi" w:cstheme="majorBidi"/>
          <w:b/>
          <w:bCs/>
        </w:rPr>
        <w:t>Rafiee</w:t>
      </w:r>
    </w:p>
    <w:p w14:paraId="3257480D" w14:textId="598D9D4D" w:rsidR="00E334AE" w:rsidRPr="00DA551B" w:rsidRDefault="009E1E53" w:rsidP="00E24668">
      <w:pPr>
        <w:pStyle w:val="NormalWeb"/>
        <w:jc w:val="center"/>
        <w:rPr>
          <w:rFonts w:cs="B Lotus"/>
          <w:sz w:val="22"/>
          <w:szCs w:val="22"/>
        </w:rPr>
      </w:pPr>
      <w:r w:rsidRPr="00DA551B">
        <w:rPr>
          <w:rFonts w:cs="B Lotus"/>
          <w:sz w:val="22"/>
          <w:szCs w:val="22"/>
        </w:rPr>
        <w:t xml:space="preserve">1- </w:t>
      </w:r>
      <w:r w:rsidR="00E334AE" w:rsidRPr="00DA551B">
        <w:rPr>
          <w:rFonts w:cs="B Lotus"/>
          <w:sz w:val="22"/>
          <w:szCs w:val="22"/>
        </w:rPr>
        <w:t>Department of Natural Resources</w:t>
      </w:r>
      <w:r w:rsidR="00F17E1B">
        <w:rPr>
          <w:rFonts w:cs="B Lotus"/>
          <w:sz w:val="22"/>
          <w:szCs w:val="22"/>
        </w:rPr>
        <w:t xml:space="preserve"> and</w:t>
      </w:r>
      <w:r w:rsidR="00E334AE" w:rsidRPr="00DA551B">
        <w:rPr>
          <w:rFonts w:cs="B Lotus"/>
          <w:sz w:val="22"/>
          <w:szCs w:val="22"/>
        </w:rPr>
        <w:t xml:space="preserve"> </w:t>
      </w:r>
      <w:r w:rsidR="00F17E1B" w:rsidRPr="00F17E1B">
        <w:rPr>
          <w:rFonts w:cs="B Lotus"/>
          <w:sz w:val="22"/>
          <w:szCs w:val="22"/>
        </w:rPr>
        <w:t>Environmen</w:t>
      </w:r>
      <w:r w:rsidR="00F17E1B">
        <w:rPr>
          <w:rFonts w:cs="B Lotus"/>
          <w:sz w:val="22"/>
          <w:szCs w:val="22"/>
        </w:rPr>
        <w:t xml:space="preserve">t </w:t>
      </w:r>
      <w:r w:rsidR="00E334AE" w:rsidRPr="00DA551B">
        <w:rPr>
          <w:rFonts w:cs="B Lotus"/>
          <w:sz w:val="22"/>
          <w:szCs w:val="22"/>
        </w:rPr>
        <w:t>SR</w:t>
      </w:r>
      <w:r w:rsidR="00F17E1B">
        <w:rPr>
          <w:rFonts w:cs="B Lotus"/>
          <w:sz w:val="22"/>
          <w:szCs w:val="22"/>
        </w:rPr>
        <w:t>. C.,</w:t>
      </w:r>
      <w:r w:rsidR="00E334AE" w:rsidRPr="00DA551B">
        <w:rPr>
          <w:rFonts w:cs="B Lotus"/>
          <w:sz w:val="22"/>
          <w:szCs w:val="22"/>
        </w:rPr>
        <w:t xml:space="preserve"> Islamic Azad University, Tehran, Iran</w:t>
      </w:r>
    </w:p>
    <w:p w14:paraId="5973E62D" w14:textId="19E15B94" w:rsidR="00E334AE" w:rsidRDefault="009E1E53" w:rsidP="00434DAF">
      <w:pPr>
        <w:pStyle w:val="NormalWeb"/>
        <w:jc w:val="center"/>
        <w:rPr>
          <w:rFonts w:cs="B Lotus"/>
          <w:sz w:val="22"/>
          <w:szCs w:val="22"/>
        </w:rPr>
      </w:pPr>
      <w:r w:rsidRPr="00DA551B">
        <w:rPr>
          <w:rFonts w:cs="B Lotus"/>
          <w:sz w:val="22"/>
          <w:szCs w:val="22"/>
        </w:rPr>
        <w:t xml:space="preserve">2- </w:t>
      </w:r>
      <w:r w:rsidR="00434DAF" w:rsidRPr="00434DAF">
        <w:rPr>
          <w:rFonts w:cs="B Lotus"/>
          <w:sz w:val="22"/>
          <w:szCs w:val="22"/>
        </w:rPr>
        <w:t>Department of Phytochemistry, Medicinal Plants and Drugs Research Institute, Shahid Beheshti University, Tehran, Iran</w:t>
      </w:r>
    </w:p>
    <w:p w14:paraId="7582F3AF" w14:textId="0BB708C2" w:rsidR="00424B47" w:rsidRPr="00DA551B" w:rsidRDefault="00424B47" w:rsidP="00424B47">
      <w:pPr>
        <w:pStyle w:val="NormalWeb"/>
        <w:jc w:val="center"/>
        <w:rPr>
          <w:rFonts w:cs="B Lotus"/>
          <w:sz w:val="22"/>
          <w:szCs w:val="22"/>
        </w:rPr>
      </w:pPr>
      <w:r>
        <w:rPr>
          <w:rFonts w:cs="B Lotus"/>
          <w:sz w:val="22"/>
          <w:szCs w:val="22"/>
        </w:rPr>
        <w:t>3-</w:t>
      </w:r>
      <w:r w:rsidRPr="00424B47">
        <w:rPr>
          <w:rFonts w:cs="B Lotus"/>
          <w:sz w:val="22"/>
          <w:szCs w:val="22"/>
        </w:rPr>
        <w:t xml:space="preserve"> Department of Marine biology, NT.C., Islamic Azad University, Tehran, Iran</w:t>
      </w:r>
    </w:p>
    <w:p w14:paraId="4E5222D0" w14:textId="771E4337" w:rsidR="00E334AE" w:rsidRPr="001434BB" w:rsidRDefault="00E334AE" w:rsidP="00F17E1B">
      <w:pPr>
        <w:pStyle w:val="NormalWeb"/>
        <w:jc w:val="center"/>
        <w:rPr>
          <w:rFonts w:cs="B Lotus"/>
          <w:sz w:val="22"/>
          <w:szCs w:val="22"/>
        </w:rPr>
      </w:pPr>
      <w:r w:rsidRPr="00F17E1B">
        <w:rPr>
          <w:rFonts w:asciiTheme="majorBidi" w:hAnsiTheme="majorBidi" w:cstheme="majorBidi"/>
          <w:sz w:val="22"/>
          <w:szCs w:val="22"/>
          <w:vertAlign w:val="superscript"/>
          <w:rtl/>
        </w:rPr>
        <w:t>*</w:t>
      </w:r>
      <w:r w:rsidRPr="00DA551B">
        <w:rPr>
          <w:rStyle w:val="mord"/>
          <w:rFonts w:asciiTheme="majorBidi" w:hAnsiTheme="majorBidi" w:cstheme="majorBidi"/>
          <w:sz w:val="22"/>
          <w:szCs w:val="22"/>
        </w:rPr>
        <w:t>Correspondingauthor</w:t>
      </w:r>
      <w:r w:rsidRPr="00DA551B">
        <w:rPr>
          <w:rStyle w:val="mrel"/>
          <w:rFonts w:asciiTheme="majorBidi" w:hAnsiTheme="majorBidi" w:cstheme="majorBidi"/>
          <w:sz w:val="22"/>
          <w:szCs w:val="22"/>
          <w:rtl/>
        </w:rPr>
        <w:t>:</w:t>
      </w:r>
      <w:r w:rsidR="0093048D" w:rsidRPr="0093048D">
        <w:t xml:space="preserve"> </w:t>
      </w:r>
      <w:r w:rsidR="00F17E1B">
        <w:rPr>
          <w:rStyle w:val="mord"/>
          <w:rFonts w:asciiTheme="majorBidi" w:hAnsiTheme="majorBidi" w:cstheme="majorBidi"/>
          <w:sz w:val="22"/>
          <w:szCs w:val="22"/>
        </w:rPr>
        <w:t>mashinchian</w:t>
      </w:r>
      <w:r w:rsidR="0093048D" w:rsidRPr="0093048D">
        <w:rPr>
          <w:rStyle w:val="mord"/>
          <w:rFonts w:asciiTheme="majorBidi" w:hAnsiTheme="majorBidi" w:cstheme="majorBidi"/>
          <w:sz w:val="22"/>
          <w:szCs w:val="22"/>
        </w:rPr>
        <w:t>@</w:t>
      </w:r>
      <w:r w:rsidR="00F17E1B">
        <w:rPr>
          <w:rStyle w:val="mord"/>
          <w:rFonts w:asciiTheme="majorBidi" w:hAnsiTheme="majorBidi" w:cstheme="majorBidi"/>
          <w:sz w:val="22"/>
          <w:szCs w:val="22"/>
        </w:rPr>
        <w:t>iau</w:t>
      </w:r>
      <w:r w:rsidR="0093048D" w:rsidRPr="0093048D">
        <w:rPr>
          <w:rStyle w:val="mord"/>
          <w:rFonts w:asciiTheme="majorBidi" w:hAnsiTheme="majorBidi" w:cstheme="majorBidi"/>
          <w:sz w:val="22"/>
          <w:szCs w:val="22"/>
        </w:rPr>
        <w:t>.ac.ir</w:t>
      </w:r>
    </w:p>
    <w:p w14:paraId="48EAD184" w14:textId="77777777" w:rsidR="00E334AE" w:rsidRPr="001434BB" w:rsidRDefault="00E334AE" w:rsidP="00EF63AD">
      <w:pPr>
        <w:bidi w:val="0"/>
        <w:spacing w:before="100" w:beforeAutospacing="1" w:after="100" w:afterAutospacing="1" w:line="240" w:lineRule="auto"/>
        <w:jc w:val="left"/>
        <w:outlineLvl w:val="2"/>
        <w:rPr>
          <w:rFonts w:eastAsia="Times New Roman" w:cs="B Lotus"/>
          <w:b/>
          <w:bCs/>
          <w:sz w:val="27"/>
          <w:szCs w:val="27"/>
        </w:rPr>
      </w:pPr>
    </w:p>
    <w:p w14:paraId="241ADE39" w14:textId="4EFA52E7" w:rsidR="00C824DD" w:rsidRPr="001434BB" w:rsidRDefault="00C824DD" w:rsidP="00EF63AD">
      <w:pPr>
        <w:bidi w:val="0"/>
        <w:spacing w:after="0" w:line="240" w:lineRule="auto"/>
        <w:jc w:val="left"/>
        <w:rPr>
          <w:rFonts w:eastAsia="Times New Roman" w:cs="B Lotus"/>
          <w:sz w:val="24"/>
        </w:rPr>
      </w:pPr>
    </w:p>
    <w:p w14:paraId="35CC078D" w14:textId="77777777" w:rsidR="00C824DD" w:rsidRPr="001434BB" w:rsidRDefault="00C824DD" w:rsidP="00EF63AD">
      <w:pPr>
        <w:bidi w:val="0"/>
        <w:spacing w:before="100" w:beforeAutospacing="1" w:after="100" w:afterAutospacing="1" w:line="240" w:lineRule="auto"/>
        <w:jc w:val="both"/>
        <w:outlineLvl w:val="2"/>
        <w:rPr>
          <w:rFonts w:eastAsia="Times New Roman" w:cs="B Lotus"/>
          <w:b/>
          <w:bCs/>
          <w:sz w:val="24"/>
        </w:rPr>
      </w:pPr>
      <w:r w:rsidRPr="001434BB">
        <w:rPr>
          <w:rFonts w:eastAsia="Times New Roman" w:cs="B Lotus"/>
          <w:b/>
          <w:bCs/>
          <w:sz w:val="24"/>
        </w:rPr>
        <w:t>Abstract</w:t>
      </w:r>
    </w:p>
    <w:p w14:paraId="58747E3F" w14:textId="2980CA09" w:rsidR="00C824DD" w:rsidRPr="001434BB" w:rsidRDefault="00C824DD" w:rsidP="00EF63AD">
      <w:pPr>
        <w:bidi w:val="0"/>
        <w:spacing w:before="100" w:beforeAutospacing="1" w:after="100" w:afterAutospacing="1" w:line="240" w:lineRule="auto"/>
        <w:jc w:val="both"/>
        <w:rPr>
          <w:rFonts w:eastAsia="Times New Roman" w:cs="B Lotus"/>
          <w:sz w:val="24"/>
        </w:rPr>
      </w:pPr>
      <w:r w:rsidRPr="001434BB">
        <w:rPr>
          <w:rFonts w:eastAsia="Times New Roman" w:cs="B Lotus"/>
          <w:sz w:val="24"/>
        </w:rPr>
        <w:t>Polysaccharides have garnered significant attention from researchers in the health sector. The marine environment, particularly algae, has been identified as a rich source of these compounds, offering a high degree of structural diversity. Given its extensive coastlines in the south and north, Iran has the potential to become a key player in harvesting diverse algal species and extracting these valuable compounds to advance scientific and industrial applications. This study aimed to extract water-soluble polysaccharides from three species of algae</w:t>
      </w:r>
      <w:r w:rsidRPr="001434BB">
        <w:rPr>
          <w:rFonts w:eastAsia="Times New Roman" w:cs="B Lotus"/>
          <w:i/>
          <w:iCs/>
          <w:sz w:val="24"/>
        </w:rPr>
        <w:t xml:space="preserve"> Enteromorpha clathrate</w:t>
      </w:r>
      <w:r w:rsidRPr="001434BB">
        <w:rPr>
          <w:rFonts w:eastAsia="Times New Roman" w:cs="B Lotus"/>
          <w:sz w:val="24"/>
        </w:rPr>
        <w:t xml:space="preserve">, </w:t>
      </w:r>
      <w:r w:rsidRPr="001434BB">
        <w:rPr>
          <w:rFonts w:eastAsia="Times New Roman" w:cs="B Lotus"/>
          <w:i/>
          <w:iCs/>
          <w:sz w:val="24"/>
        </w:rPr>
        <w:t>Laurencia snyderae</w:t>
      </w:r>
      <w:r w:rsidRPr="001434BB">
        <w:rPr>
          <w:rFonts w:eastAsia="Times New Roman" w:cs="B Lotus"/>
          <w:sz w:val="24"/>
        </w:rPr>
        <w:t xml:space="preserve">, and </w:t>
      </w:r>
      <w:r w:rsidRPr="001434BB">
        <w:rPr>
          <w:rFonts w:eastAsia="Times New Roman" w:cs="B Lotus"/>
          <w:i/>
          <w:iCs/>
          <w:sz w:val="24"/>
        </w:rPr>
        <w:t>Padina gymnospora</w:t>
      </w:r>
      <w:r w:rsidRPr="001434BB">
        <w:rPr>
          <w:rFonts w:eastAsia="Times New Roman" w:cs="B Lotus"/>
          <w:sz w:val="24"/>
        </w:rPr>
        <w:t xml:space="preserve"> collected from the Persian Gulf. The extraction was performed using a hot water and ethanol method. The research focused on assessing the purity of the extracted carbohydrates, comparing the extraction yield, and quantifying the polysaccharide content across the three species.</w:t>
      </w:r>
      <w:r w:rsidR="00F356D5">
        <w:rPr>
          <w:rFonts w:eastAsia="Times New Roman" w:cs="B Lotus"/>
          <w:sz w:val="24"/>
        </w:rPr>
        <w:t xml:space="preserve"> </w:t>
      </w:r>
      <w:r w:rsidRPr="001434BB">
        <w:rPr>
          <w:rFonts w:eastAsia="Times New Roman" w:cs="B Lotus"/>
          <w:sz w:val="24"/>
        </w:rPr>
        <w:t xml:space="preserve">Our results showed that </w:t>
      </w:r>
      <w:r w:rsidRPr="001434BB">
        <w:rPr>
          <w:rFonts w:eastAsia="Times New Roman" w:cs="B Lotus"/>
          <w:i/>
          <w:iCs/>
          <w:sz w:val="24"/>
        </w:rPr>
        <w:t>Padina gymnospora</w:t>
      </w:r>
      <w:r w:rsidRPr="001434BB">
        <w:rPr>
          <w:rFonts w:eastAsia="Times New Roman" w:cs="B Lotus"/>
          <w:sz w:val="24"/>
        </w:rPr>
        <w:t xml:space="preserve"> had the highest extraction yield, at 1.26% of its dry weight. Furthermore, a three-replicate analysis revealed that </w:t>
      </w:r>
      <w:r w:rsidRPr="001434BB">
        <w:rPr>
          <w:rFonts w:eastAsia="Times New Roman" w:cs="B Lotus"/>
          <w:i/>
          <w:iCs/>
          <w:sz w:val="24"/>
        </w:rPr>
        <w:t>Laurencia snyderae</w:t>
      </w:r>
      <w:r w:rsidRPr="001434BB">
        <w:rPr>
          <w:rFonts w:eastAsia="Times New Roman" w:cs="B Lotus"/>
          <w:sz w:val="24"/>
        </w:rPr>
        <w:t xml:space="preserve"> yielded the highest polysaccharide purity at 84.29%, while </w:t>
      </w:r>
      <w:r w:rsidRPr="001434BB">
        <w:rPr>
          <w:rFonts w:eastAsia="Times New Roman" w:cs="B Lotus"/>
          <w:i/>
          <w:iCs/>
          <w:sz w:val="24"/>
        </w:rPr>
        <w:t>Padina gymnospora</w:t>
      </w:r>
      <w:r w:rsidRPr="001434BB">
        <w:rPr>
          <w:rFonts w:eastAsia="Times New Roman" w:cs="B Lotus"/>
          <w:sz w:val="24"/>
        </w:rPr>
        <w:t xml:space="preserve"> had the lowest purity at 71.19%. A one-way analysis of variance (ANOVA) and Tukey's post-hoc test were used to compare the mean concentrations of polysaccharides among the three species. A significant difference in the mean polysaccharide concentration was observed between </w:t>
      </w:r>
      <w:r w:rsidRPr="001434BB">
        <w:rPr>
          <w:rFonts w:eastAsia="Times New Roman" w:cs="B Lotus"/>
          <w:i/>
          <w:iCs/>
          <w:sz w:val="24"/>
        </w:rPr>
        <w:t>Padina gymnospora</w:t>
      </w:r>
      <w:r w:rsidRPr="001434BB">
        <w:rPr>
          <w:rFonts w:eastAsia="Times New Roman" w:cs="B Lotus"/>
          <w:sz w:val="24"/>
        </w:rPr>
        <w:t xml:space="preserve"> and </w:t>
      </w:r>
      <w:r w:rsidRPr="001434BB">
        <w:rPr>
          <w:rFonts w:eastAsia="Times New Roman" w:cs="B Lotus"/>
          <w:i/>
          <w:iCs/>
          <w:sz w:val="24"/>
        </w:rPr>
        <w:t>Laurencia snyderae</w:t>
      </w:r>
      <w:r w:rsidRPr="001434BB">
        <w:rPr>
          <w:rFonts w:eastAsia="Times New Roman" w:cs="B Lotus"/>
          <w:sz w:val="24"/>
        </w:rPr>
        <w:t xml:space="preserve"> (</w:t>
      </w:r>
      <w:r w:rsidR="00DC747A" w:rsidRPr="001434BB">
        <w:rPr>
          <w:rFonts w:eastAsia="Times New Roman" w:cs="B Lotus"/>
          <w:i/>
          <w:iCs/>
          <w:sz w:val="24"/>
        </w:rPr>
        <w:t>p</w:t>
      </w:r>
      <w:r w:rsidR="00C06AB5" w:rsidRPr="001434BB">
        <w:rPr>
          <w:rFonts w:eastAsia="Times New Roman" w:cs="B Lotus"/>
          <w:i/>
          <w:iCs/>
          <w:sz w:val="24"/>
        </w:rPr>
        <w:t xml:space="preserve"> </w:t>
      </w:r>
      <w:r w:rsidRPr="001434BB">
        <w:rPr>
          <w:rFonts w:eastAsia="Times New Roman" w:cs="B Lotus"/>
          <w:sz w:val="24"/>
        </w:rPr>
        <w:t>&lt;</w:t>
      </w:r>
      <w:r w:rsidR="00F74957">
        <w:rPr>
          <w:rFonts w:eastAsia="Times New Roman" w:cs="B Lotus"/>
          <w:sz w:val="24"/>
        </w:rPr>
        <w:t xml:space="preserve"> </w:t>
      </w:r>
      <w:r w:rsidRPr="001434BB">
        <w:rPr>
          <w:rFonts w:eastAsia="Times New Roman" w:cs="B Lotus"/>
          <w:sz w:val="24"/>
        </w:rPr>
        <w:t>0.05).</w:t>
      </w:r>
    </w:p>
    <w:p w14:paraId="081C19F2" w14:textId="77777777" w:rsidR="00C824DD" w:rsidRPr="001434BB" w:rsidRDefault="00C824DD" w:rsidP="00EF63AD">
      <w:pPr>
        <w:bidi w:val="0"/>
        <w:spacing w:before="100" w:beforeAutospacing="1" w:after="100" w:afterAutospacing="1" w:line="240" w:lineRule="auto"/>
        <w:jc w:val="left"/>
        <w:rPr>
          <w:rFonts w:eastAsia="Times New Roman" w:cs="B Lotus"/>
          <w:sz w:val="24"/>
        </w:rPr>
      </w:pPr>
      <w:r w:rsidRPr="001434BB">
        <w:rPr>
          <w:rFonts w:eastAsia="Times New Roman" w:cs="B Lotus"/>
          <w:sz w:val="24"/>
        </w:rPr>
        <w:t>Keywords:</w:t>
      </w:r>
      <w:r w:rsidRPr="001434BB">
        <w:rPr>
          <w:rFonts w:eastAsia="Times New Roman" w:cs="B Lotus"/>
          <w:szCs w:val="22"/>
        </w:rPr>
        <w:t xml:space="preserve"> Marine algae, Polysaccharide, </w:t>
      </w:r>
      <w:r w:rsidRPr="001434BB">
        <w:rPr>
          <w:rFonts w:eastAsia="Times New Roman" w:cs="B Lotus"/>
          <w:i/>
          <w:iCs/>
          <w:szCs w:val="22"/>
        </w:rPr>
        <w:t>Enteromorpha clathrate</w:t>
      </w:r>
      <w:r w:rsidRPr="001434BB">
        <w:rPr>
          <w:rFonts w:eastAsia="Times New Roman" w:cs="B Lotus"/>
          <w:szCs w:val="22"/>
        </w:rPr>
        <w:t xml:space="preserve">, </w:t>
      </w:r>
      <w:r w:rsidRPr="001434BB">
        <w:rPr>
          <w:rFonts w:eastAsia="Times New Roman" w:cs="B Lotus"/>
          <w:i/>
          <w:iCs/>
          <w:szCs w:val="22"/>
        </w:rPr>
        <w:t>Laurencia snyderae</w:t>
      </w:r>
      <w:r w:rsidRPr="001434BB">
        <w:rPr>
          <w:rFonts w:eastAsia="Times New Roman" w:cs="B Lotus"/>
          <w:szCs w:val="22"/>
        </w:rPr>
        <w:t xml:space="preserve">, </w:t>
      </w:r>
      <w:r w:rsidRPr="001434BB">
        <w:rPr>
          <w:rFonts w:eastAsia="Times New Roman" w:cs="B Lotus"/>
          <w:i/>
          <w:iCs/>
          <w:szCs w:val="22"/>
        </w:rPr>
        <w:t>Padina gymnospora</w:t>
      </w:r>
    </w:p>
    <w:p w14:paraId="3F56A047" w14:textId="77777777" w:rsidR="00EA5254" w:rsidRPr="001434BB" w:rsidRDefault="00EA5254" w:rsidP="00EF63AD">
      <w:pPr>
        <w:spacing w:after="0" w:line="240" w:lineRule="auto"/>
        <w:jc w:val="center"/>
        <w:rPr>
          <w:rFonts w:cs="B Lotus"/>
          <w:b/>
          <w:bCs/>
          <w:sz w:val="24"/>
          <w:rtl/>
        </w:rPr>
      </w:pPr>
    </w:p>
    <w:p w14:paraId="7EF49ACC" w14:textId="77777777" w:rsidR="00EA5254" w:rsidRPr="001434BB" w:rsidRDefault="00EA5254" w:rsidP="00EF63AD">
      <w:pPr>
        <w:spacing w:after="0" w:line="240" w:lineRule="auto"/>
        <w:jc w:val="center"/>
        <w:rPr>
          <w:rFonts w:cs="B Lotus"/>
          <w:b/>
          <w:bCs/>
          <w:sz w:val="24"/>
          <w:rtl/>
        </w:rPr>
      </w:pPr>
    </w:p>
    <w:p w14:paraId="6A45999B" w14:textId="110E9AE2" w:rsidR="00891863" w:rsidRPr="001434BB" w:rsidRDefault="0074202A" w:rsidP="007C36D2">
      <w:pPr>
        <w:spacing w:after="0" w:line="240" w:lineRule="auto"/>
        <w:jc w:val="center"/>
        <w:rPr>
          <w:rFonts w:cs="B Lotus"/>
          <w:b/>
          <w:bCs/>
          <w:sz w:val="28"/>
          <w:szCs w:val="28"/>
          <w:rtl/>
        </w:rPr>
      </w:pPr>
      <w:r w:rsidRPr="001434BB">
        <w:rPr>
          <w:rFonts w:cs="B Lotus" w:hint="cs"/>
          <w:b/>
          <w:bCs/>
          <w:sz w:val="28"/>
          <w:szCs w:val="28"/>
          <w:rtl/>
        </w:rPr>
        <w:lastRenderedPageBreak/>
        <w:t xml:space="preserve">ارزیابی </w:t>
      </w:r>
      <w:r w:rsidR="0032184D" w:rsidRPr="001434BB">
        <w:rPr>
          <w:rFonts w:cs="B Lotus" w:hint="cs"/>
          <w:b/>
          <w:bCs/>
          <w:sz w:val="28"/>
          <w:szCs w:val="28"/>
          <w:rtl/>
        </w:rPr>
        <w:t xml:space="preserve">مقدار و خلوص </w:t>
      </w:r>
      <w:r w:rsidR="00232DD0" w:rsidRPr="001434BB">
        <w:rPr>
          <w:rFonts w:cs="B Lotus" w:hint="cs"/>
          <w:b/>
          <w:bCs/>
          <w:sz w:val="28"/>
          <w:szCs w:val="28"/>
          <w:rtl/>
        </w:rPr>
        <w:t>پلی ساکاریدهای محلول در آب</w:t>
      </w:r>
      <w:r w:rsidR="0032184D" w:rsidRPr="001434BB">
        <w:rPr>
          <w:rFonts w:cs="B Lotus" w:hint="cs"/>
          <w:b/>
          <w:bCs/>
          <w:sz w:val="28"/>
          <w:szCs w:val="28"/>
          <w:rtl/>
        </w:rPr>
        <w:t xml:space="preserve"> استخراج</w:t>
      </w:r>
      <w:r w:rsidR="003D46FA" w:rsidRPr="001434BB">
        <w:rPr>
          <w:rFonts w:cs="B Lotus" w:hint="cs"/>
          <w:b/>
          <w:bCs/>
          <w:sz w:val="28"/>
          <w:szCs w:val="28"/>
          <w:rtl/>
        </w:rPr>
        <w:t xml:space="preserve"> شده</w:t>
      </w:r>
      <w:r w:rsidR="0032184D" w:rsidRPr="001434BB">
        <w:rPr>
          <w:rFonts w:cs="B Lotus" w:hint="cs"/>
          <w:b/>
          <w:bCs/>
          <w:sz w:val="28"/>
          <w:szCs w:val="28"/>
          <w:rtl/>
        </w:rPr>
        <w:t xml:space="preserve"> از </w:t>
      </w:r>
      <w:r w:rsidRPr="001434BB">
        <w:rPr>
          <w:rFonts w:cs="B Lotus" w:hint="cs"/>
          <w:b/>
          <w:bCs/>
          <w:sz w:val="28"/>
          <w:szCs w:val="28"/>
          <w:rtl/>
        </w:rPr>
        <w:t xml:space="preserve">سه </w:t>
      </w:r>
      <w:r w:rsidR="0032184D" w:rsidRPr="001434BB">
        <w:rPr>
          <w:rFonts w:cs="B Lotus" w:hint="cs"/>
          <w:b/>
          <w:bCs/>
          <w:sz w:val="28"/>
          <w:szCs w:val="28"/>
          <w:rtl/>
        </w:rPr>
        <w:t xml:space="preserve">گونه جلبک </w:t>
      </w:r>
      <w:r w:rsidR="00D46A7F" w:rsidRPr="001434BB">
        <w:rPr>
          <w:rFonts w:cs="B Lotus"/>
          <w:b/>
          <w:bCs/>
          <w:i/>
          <w:iCs/>
          <w:sz w:val="28"/>
          <w:szCs w:val="28"/>
        </w:rPr>
        <w:t xml:space="preserve">Enteromorpha clathrate </w:t>
      </w:r>
      <w:r w:rsidR="0032184D" w:rsidRPr="001434BB">
        <w:rPr>
          <w:rFonts w:cs="B Lotus"/>
          <w:b/>
          <w:bCs/>
          <w:sz w:val="28"/>
          <w:szCs w:val="28"/>
        </w:rPr>
        <w:t>,</w:t>
      </w:r>
      <w:r w:rsidR="0032184D" w:rsidRPr="001434BB">
        <w:rPr>
          <w:rFonts w:cs="B Lotus" w:hint="cs"/>
          <w:b/>
          <w:bCs/>
          <w:sz w:val="28"/>
          <w:szCs w:val="28"/>
          <w:rtl/>
        </w:rPr>
        <w:t xml:space="preserve"> </w:t>
      </w:r>
      <w:r w:rsidR="0032184D" w:rsidRPr="001434BB">
        <w:rPr>
          <w:rFonts w:cs="B Lotus"/>
          <w:b/>
          <w:bCs/>
          <w:i/>
          <w:iCs/>
          <w:sz w:val="28"/>
          <w:szCs w:val="28"/>
        </w:rPr>
        <w:t>Laurencia snyderae</w:t>
      </w:r>
      <w:r w:rsidR="0032184D" w:rsidRPr="001434BB">
        <w:rPr>
          <w:rFonts w:cs="B Lotus" w:hint="cs"/>
          <w:b/>
          <w:bCs/>
          <w:i/>
          <w:iCs/>
          <w:sz w:val="28"/>
          <w:szCs w:val="28"/>
          <w:rtl/>
        </w:rPr>
        <w:t xml:space="preserve"> و </w:t>
      </w:r>
      <w:r w:rsidR="0032184D" w:rsidRPr="001434BB">
        <w:rPr>
          <w:rFonts w:cs="B Lotus"/>
          <w:b/>
          <w:bCs/>
          <w:i/>
          <w:iCs/>
          <w:sz w:val="28"/>
          <w:szCs w:val="28"/>
        </w:rPr>
        <w:t>Padina gymnospora</w:t>
      </w:r>
      <w:r w:rsidR="0032184D" w:rsidRPr="001434BB">
        <w:rPr>
          <w:rFonts w:cs="B Lotus" w:hint="cs"/>
          <w:b/>
          <w:bCs/>
          <w:sz w:val="28"/>
          <w:szCs w:val="28"/>
          <w:rtl/>
        </w:rPr>
        <w:t xml:space="preserve"> </w:t>
      </w:r>
      <w:r w:rsidR="007C36D2">
        <w:rPr>
          <w:rFonts w:cs="B Lotus" w:hint="cs"/>
          <w:b/>
          <w:bCs/>
          <w:sz w:val="28"/>
          <w:szCs w:val="28"/>
          <w:rtl/>
        </w:rPr>
        <w:t>جمع آوری شده از خلیج فارس</w:t>
      </w:r>
    </w:p>
    <w:p w14:paraId="274EEB08" w14:textId="77777777" w:rsidR="00E334AE" w:rsidRPr="001434BB" w:rsidRDefault="00E334AE" w:rsidP="00EF63AD">
      <w:pPr>
        <w:spacing w:after="0" w:line="240" w:lineRule="auto"/>
        <w:jc w:val="center"/>
        <w:rPr>
          <w:rFonts w:cs="B Lotus"/>
          <w:b/>
          <w:bCs/>
          <w:sz w:val="24"/>
          <w:rtl/>
        </w:rPr>
      </w:pPr>
    </w:p>
    <w:p w14:paraId="101FC684" w14:textId="59E4CBFB" w:rsidR="006878BD" w:rsidRPr="001434BB" w:rsidRDefault="000E333B" w:rsidP="00284B24">
      <w:pPr>
        <w:spacing w:after="0" w:line="240" w:lineRule="auto"/>
        <w:jc w:val="center"/>
        <w:rPr>
          <w:rFonts w:cs="B Lotus"/>
          <w:b/>
          <w:bCs/>
          <w:sz w:val="24"/>
          <w:rtl/>
        </w:rPr>
      </w:pPr>
      <w:r w:rsidRPr="001434BB">
        <w:rPr>
          <w:rFonts w:cs="B Lotus" w:hint="cs"/>
          <w:b/>
          <w:bCs/>
          <w:sz w:val="24"/>
          <w:rtl/>
        </w:rPr>
        <w:t>علی دوستی،</w:t>
      </w:r>
      <w:r w:rsidR="006D3718">
        <w:rPr>
          <w:rFonts w:cs="B Lotus" w:hint="cs"/>
          <w:b/>
          <w:bCs/>
          <w:sz w:val="24"/>
          <w:rtl/>
        </w:rPr>
        <w:t xml:space="preserve"> </w:t>
      </w:r>
      <w:r w:rsidRPr="001434BB">
        <w:rPr>
          <w:rFonts w:cs="B Lotus" w:hint="cs"/>
          <w:b/>
          <w:bCs/>
          <w:sz w:val="24"/>
          <w:rtl/>
        </w:rPr>
        <w:t>علی ماشینچیان</w:t>
      </w:r>
      <w:r w:rsidR="00E96014">
        <w:rPr>
          <w:rFonts w:cs="B Lotus" w:hint="cs"/>
          <w:b/>
          <w:bCs/>
          <w:sz w:val="24"/>
          <w:rtl/>
        </w:rPr>
        <w:t xml:space="preserve"> مرادی</w:t>
      </w:r>
      <w:bookmarkStart w:id="0" w:name="_GoBack"/>
      <w:bookmarkEnd w:id="0"/>
      <w:r w:rsidR="00284B24">
        <w:rPr>
          <w:rFonts w:cs="B Lotus" w:hint="cs"/>
          <w:b/>
          <w:bCs/>
          <w:sz w:val="24"/>
          <w:vertAlign w:val="superscript"/>
          <w:rtl/>
        </w:rPr>
        <w:t>*</w:t>
      </w:r>
      <w:r w:rsidRPr="001434BB">
        <w:rPr>
          <w:rFonts w:cs="B Lotus" w:hint="cs"/>
          <w:b/>
          <w:bCs/>
          <w:sz w:val="24"/>
          <w:rtl/>
        </w:rPr>
        <w:t>،</w:t>
      </w:r>
      <w:r w:rsidR="006D3718">
        <w:rPr>
          <w:rFonts w:cs="B Lotus" w:hint="cs"/>
          <w:b/>
          <w:bCs/>
          <w:sz w:val="24"/>
          <w:rtl/>
        </w:rPr>
        <w:t xml:space="preserve"> </w:t>
      </w:r>
      <w:r w:rsidRPr="001434BB">
        <w:rPr>
          <w:rFonts w:cs="B Lotus" w:hint="cs"/>
          <w:b/>
          <w:bCs/>
          <w:sz w:val="24"/>
          <w:rtl/>
        </w:rPr>
        <w:t>مهدی مریدی فریمانی،</w:t>
      </w:r>
      <w:r w:rsidR="006D3718">
        <w:rPr>
          <w:rFonts w:cs="B Lotus" w:hint="cs"/>
          <w:b/>
          <w:bCs/>
          <w:sz w:val="24"/>
          <w:rtl/>
        </w:rPr>
        <w:t xml:space="preserve"> </w:t>
      </w:r>
      <w:r w:rsidR="00FD7B7B" w:rsidRPr="001434BB">
        <w:rPr>
          <w:rFonts w:cs="B Lotus" w:hint="cs"/>
          <w:b/>
          <w:bCs/>
          <w:sz w:val="24"/>
          <w:rtl/>
        </w:rPr>
        <w:t>مژگان امتیازجو،</w:t>
      </w:r>
      <w:r w:rsidR="006D3718">
        <w:rPr>
          <w:rFonts w:cs="B Lotus" w:hint="cs"/>
          <w:b/>
          <w:bCs/>
          <w:sz w:val="24"/>
          <w:rtl/>
        </w:rPr>
        <w:t xml:space="preserve"> </w:t>
      </w:r>
      <w:r w:rsidR="00FD7B7B" w:rsidRPr="001434BB">
        <w:rPr>
          <w:rFonts w:cs="B Lotus" w:hint="cs"/>
          <w:b/>
          <w:bCs/>
          <w:sz w:val="24"/>
          <w:rtl/>
        </w:rPr>
        <w:t>فرناز رفیعی</w:t>
      </w:r>
    </w:p>
    <w:p w14:paraId="6928DCC4" w14:textId="7B7753A3" w:rsidR="00333AF0" w:rsidRPr="00DA551B" w:rsidRDefault="00333AF0" w:rsidP="00284B24">
      <w:pPr>
        <w:spacing w:after="0" w:line="240" w:lineRule="auto"/>
        <w:jc w:val="center"/>
        <w:rPr>
          <w:rFonts w:cs="B Lotus"/>
          <w:szCs w:val="22"/>
          <w:rtl/>
        </w:rPr>
      </w:pPr>
      <w:r w:rsidRPr="00DA551B">
        <w:rPr>
          <w:rFonts w:cs="B Lotus" w:hint="cs"/>
          <w:szCs w:val="22"/>
          <w:rtl/>
        </w:rPr>
        <w:t>1-</w:t>
      </w:r>
      <w:r w:rsidR="00284B24">
        <w:rPr>
          <w:rFonts w:cs="B Lotus" w:hint="cs"/>
          <w:szCs w:val="22"/>
          <w:rtl/>
        </w:rPr>
        <w:t>دپارتمان منابع طبیعی و محیط زیست</w:t>
      </w:r>
      <w:r w:rsidRPr="00DA551B">
        <w:rPr>
          <w:rFonts w:cs="B Lotus" w:hint="cs"/>
          <w:szCs w:val="22"/>
          <w:rtl/>
        </w:rPr>
        <w:t>، واحد علوم و تحقیقات، دانشگاه آزاد اسلامی، تهران، ایران</w:t>
      </w:r>
    </w:p>
    <w:p w14:paraId="055E4406" w14:textId="13CB1FD4" w:rsidR="00333AF0" w:rsidRDefault="00333AF0" w:rsidP="00434DAF">
      <w:pPr>
        <w:spacing w:after="0" w:line="240" w:lineRule="auto"/>
        <w:jc w:val="center"/>
        <w:rPr>
          <w:rFonts w:cs="B Lotus"/>
          <w:szCs w:val="22"/>
          <w:rtl/>
        </w:rPr>
      </w:pPr>
      <w:r w:rsidRPr="00DA551B">
        <w:rPr>
          <w:rFonts w:cs="B Lotus" w:hint="cs"/>
          <w:szCs w:val="22"/>
          <w:rtl/>
        </w:rPr>
        <w:t xml:space="preserve">2- </w:t>
      </w:r>
      <w:r w:rsidR="00434DAF" w:rsidRPr="00434DAF">
        <w:rPr>
          <w:rFonts w:cs="B Lotus"/>
          <w:szCs w:val="22"/>
          <w:rtl/>
        </w:rPr>
        <w:t>گروه ف</w:t>
      </w:r>
      <w:r w:rsidR="00434DAF" w:rsidRPr="00434DAF">
        <w:rPr>
          <w:rFonts w:cs="B Lotus" w:hint="cs"/>
          <w:szCs w:val="22"/>
          <w:rtl/>
        </w:rPr>
        <w:t>ی</w:t>
      </w:r>
      <w:r w:rsidR="00434DAF" w:rsidRPr="00434DAF">
        <w:rPr>
          <w:rFonts w:cs="B Lotus" w:hint="eastAsia"/>
          <w:szCs w:val="22"/>
          <w:rtl/>
        </w:rPr>
        <w:t>توش</w:t>
      </w:r>
      <w:r w:rsidR="00434DAF" w:rsidRPr="00434DAF">
        <w:rPr>
          <w:rFonts w:cs="B Lotus" w:hint="cs"/>
          <w:szCs w:val="22"/>
          <w:rtl/>
        </w:rPr>
        <w:t>ی</w:t>
      </w:r>
      <w:r w:rsidR="00434DAF" w:rsidRPr="00434DAF">
        <w:rPr>
          <w:rFonts w:cs="B Lotus" w:hint="eastAsia"/>
          <w:szCs w:val="22"/>
          <w:rtl/>
        </w:rPr>
        <w:t>م</w:t>
      </w:r>
      <w:r w:rsidR="00434DAF" w:rsidRPr="00434DAF">
        <w:rPr>
          <w:rFonts w:cs="B Lotus" w:hint="cs"/>
          <w:szCs w:val="22"/>
          <w:rtl/>
        </w:rPr>
        <w:t>ی</w:t>
      </w:r>
      <w:r w:rsidR="00434DAF" w:rsidRPr="00434DAF">
        <w:rPr>
          <w:rFonts w:cs="B Lotus" w:hint="eastAsia"/>
          <w:szCs w:val="22"/>
          <w:rtl/>
        </w:rPr>
        <w:t>،</w:t>
      </w:r>
      <w:r w:rsidR="00434DAF" w:rsidRPr="00434DAF">
        <w:rPr>
          <w:rFonts w:cs="B Lotus"/>
          <w:szCs w:val="22"/>
          <w:rtl/>
        </w:rPr>
        <w:t xml:space="preserve"> پژوهشکده گ</w:t>
      </w:r>
      <w:r w:rsidR="00434DAF" w:rsidRPr="00434DAF">
        <w:rPr>
          <w:rFonts w:cs="B Lotus" w:hint="cs"/>
          <w:szCs w:val="22"/>
          <w:rtl/>
        </w:rPr>
        <w:t>ی</w:t>
      </w:r>
      <w:r w:rsidR="00434DAF" w:rsidRPr="00434DAF">
        <w:rPr>
          <w:rFonts w:cs="B Lotus" w:hint="eastAsia"/>
          <w:szCs w:val="22"/>
          <w:rtl/>
        </w:rPr>
        <w:t>اهان</w:t>
      </w:r>
      <w:r w:rsidR="00434DAF" w:rsidRPr="00434DAF">
        <w:rPr>
          <w:rFonts w:cs="B Lotus"/>
          <w:szCs w:val="22"/>
          <w:rtl/>
        </w:rPr>
        <w:t xml:space="preserve"> و مواد اول</w:t>
      </w:r>
      <w:r w:rsidR="00434DAF" w:rsidRPr="00434DAF">
        <w:rPr>
          <w:rFonts w:cs="B Lotus" w:hint="cs"/>
          <w:szCs w:val="22"/>
          <w:rtl/>
        </w:rPr>
        <w:t>ی</w:t>
      </w:r>
      <w:r w:rsidR="00434DAF" w:rsidRPr="00434DAF">
        <w:rPr>
          <w:rFonts w:cs="B Lotus" w:hint="eastAsia"/>
          <w:szCs w:val="22"/>
          <w:rtl/>
        </w:rPr>
        <w:t>ه</w:t>
      </w:r>
      <w:r w:rsidR="00434DAF" w:rsidRPr="00434DAF">
        <w:rPr>
          <w:rFonts w:cs="B Lotus"/>
          <w:szCs w:val="22"/>
          <w:rtl/>
        </w:rPr>
        <w:t xml:space="preserve"> دارو</w:t>
      </w:r>
      <w:r w:rsidR="00434DAF" w:rsidRPr="00434DAF">
        <w:rPr>
          <w:rFonts w:cs="B Lotus" w:hint="cs"/>
          <w:szCs w:val="22"/>
          <w:rtl/>
        </w:rPr>
        <w:t>یی</w:t>
      </w:r>
      <w:r w:rsidR="00434DAF" w:rsidRPr="00434DAF">
        <w:rPr>
          <w:rFonts w:cs="B Lotus" w:hint="eastAsia"/>
          <w:szCs w:val="22"/>
          <w:rtl/>
        </w:rPr>
        <w:t>،</w:t>
      </w:r>
      <w:r w:rsidR="00434DAF" w:rsidRPr="00434DAF">
        <w:rPr>
          <w:rFonts w:cs="B Lotus"/>
          <w:szCs w:val="22"/>
          <w:rtl/>
        </w:rPr>
        <w:t xml:space="preserve"> دانشگاه شه</w:t>
      </w:r>
      <w:r w:rsidR="00434DAF" w:rsidRPr="00434DAF">
        <w:rPr>
          <w:rFonts w:cs="B Lotus" w:hint="cs"/>
          <w:szCs w:val="22"/>
          <w:rtl/>
        </w:rPr>
        <w:t>ی</w:t>
      </w:r>
      <w:r w:rsidR="00434DAF" w:rsidRPr="00434DAF">
        <w:rPr>
          <w:rFonts w:cs="B Lotus" w:hint="eastAsia"/>
          <w:szCs w:val="22"/>
          <w:rtl/>
        </w:rPr>
        <w:t>د</w:t>
      </w:r>
      <w:r w:rsidR="00434DAF" w:rsidRPr="00434DAF">
        <w:rPr>
          <w:rFonts w:cs="B Lotus"/>
          <w:szCs w:val="22"/>
          <w:rtl/>
        </w:rPr>
        <w:t xml:space="preserve"> بهشت</w:t>
      </w:r>
      <w:r w:rsidR="00434DAF" w:rsidRPr="00434DAF">
        <w:rPr>
          <w:rFonts w:cs="B Lotus" w:hint="cs"/>
          <w:szCs w:val="22"/>
          <w:rtl/>
        </w:rPr>
        <w:t>ی</w:t>
      </w:r>
      <w:r w:rsidR="00434DAF" w:rsidRPr="00434DAF">
        <w:rPr>
          <w:rFonts w:cs="B Lotus" w:hint="eastAsia"/>
          <w:szCs w:val="22"/>
          <w:rtl/>
        </w:rPr>
        <w:t>،</w:t>
      </w:r>
      <w:r w:rsidR="00434DAF" w:rsidRPr="00434DAF">
        <w:rPr>
          <w:rFonts w:cs="B Lotus"/>
          <w:szCs w:val="22"/>
          <w:rtl/>
        </w:rPr>
        <w:t xml:space="preserve"> تهران، ا</w:t>
      </w:r>
      <w:r w:rsidR="00434DAF" w:rsidRPr="00434DAF">
        <w:rPr>
          <w:rFonts w:cs="B Lotus" w:hint="cs"/>
          <w:szCs w:val="22"/>
          <w:rtl/>
        </w:rPr>
        <w:t>ی</w:t>
      </w:r>
      <w:r w:rsidR="00434DAF" w:rsidRPr="00434DAF">
        <w:rPr>
          <w:rFonts w:cs="B Lotus" w:hint="eastAsia"/>
          <w:szCs w:val="22"/>
          <w:rtl/>
        </w:rPr>
        <w:t>ران</w:t>
      </w:r>
    </w:p>
    <w:p w14:paraId="7290D32A" w14:textId="5109DDD5" w:rsidR="00424B47" w:rsidRPr="00DA551B" w:rsidRDefault="00424B47" w:rsidP="00434DAF">
      <w:pPr>
        <w:spacing w:after="0" w:line="240" w:lineRule="auto"/>
        <w:jc w:val="center"/>
        <w:rPr>
          <w:rFonts w:cs="B Lotus"/>
          <w:szCs w:val="22"/>
          <w:rtl/>
        </w:rPr>
      </w:pPr>
      <w:r>
        <w:rPr>
          <w:rFonts w:cs="B Lotus" w:hint="cs"/>
          <w:szCs w:val="22"/>
          <w:rtl/>
        </w:rPr>
        <w:t>3-</w:t>
      </w:r>
      <w:r w:rsidRPr="00424B47">
        <w:rPr>
          <w:rtl/>
        </w:rPr>
        <w:t xml:space="preserve"> </w:t>
      </w:r>
      <w:r w:rsidRPr="00424B47">
        <w:rPr>
          <w:rFonts w:cs="B Lotus"/>
          <w:szCs w:val="22"/>
          <w:rtl/>
        </w:rPr>
        <w:t>ز</w:t>
      </w:r>
      <w:r w:rsidRPr="00424B47">
        <w:rPr>
          <w:rFonts w:cs="B Lotus" w:hint="cs"/>
          <w:szCs w:val="22"/>
          <w:rtl/>
        </w:rPr>
        <w:t>ی</w:t>
      </w:r>
      <w:r w:rsidRPr="00424B47">
        <w:rPr>
          <w:rFonts w:cs="B Lotus" w:hint="eastAsia"/>
          <w:szCs w:val="22"/>
          <w:rtl/>
        </w:rPr>
        <w:t>ست</w:t>
      </w:r>
      <w:r w:rsidRPr="00424B47">
        <w:rPr>
          <w:rFonts w:cs="B Lotus"/>
          <w:szCs w:val="22"/>
          <w:rtl/>
        </w:rPr>
        <w:t xml:space="preserve"> شناس</w:t>
      </w:r>
      <w:r w:rsidRPr="00424B47">
        <w:rPr>
          <w:rFonts w:cs="B Lotus" w:hint="cs"/>
          <w:szCs w:val="22"/>
          <w:rtl/>
        </w:rPr>
        <w:t>ی</w:t>
      </w:r>
      <w:r w:rsidRPr="00424B47">
        <w:rPr>
          <w:rFonts w:cs="B Lotus"/>
          <w:szCs w:val="22"/>
          <w:rtl/>
        </w:rPr>
        <w:t xml:space="preserve"> در</w:t>
      </w:r>
      <w:r w:rsidRPr="00424B47">
        <w:rPr>
          <w:rFonts w:cs="B Lotus" w:hint="cs"/>
          <w:szCs w:val="22"/>
          <w:rtl/>
        </w:rPr>
        <w:t>ی</w:t>
      </w:r>
      <w:r w:rsidRPr="00424B47">
        <w:rPr>
          <w:rFonts w:cs="B Lotus" w:hint="eastAsia"/>
          <w:szCs w:val="22"/>
          <w:rtl/>
        </w:rPr>
        <w:t>ا</w:t>
      </w:r>
      <w:r w:rsidRPr="00424B47">
        <w:rPr>
          <w:rFonts w:cs="B Lotus"/>
          <w:szCs w:val="22"/>
          <w:rtl/>
        </w:rPr>
        <w:t xml:space="preserve"> ، واحد تهران شمال، دانشگاه آزاد اسلام</w:t>
      </w:r>
      <w:r w:rsidRPr="00424B47">
        <w:rPr>
          <w:rFonts w:cs="B Lotus" w:hint="cs"/>
          <w:szCs w:val="22"/>
          <w:rtl/>
        </w:rPr>
        <w:t>ی</w:t>
      </w:r>
      <w:r w:rsidRPr="00424B47">
        <w:rPr>
          <w:rFonts w:cs="B Lotus" w:hint="eastAsia"/>
          <w:szCs w:val="22"/>
          <w:rtl/>
        </w:rPr>
        <w:t>،</w:t>
      </w:r>
      <w:r w:rsidRPr="00424B47">
        <w:rPr>
          <w:rFonts w:cs="B Lotus"/>
          <w:szCs w:val="22"/>
          <w:rtl/>
        </w:rPr>
        <w:t xml:space="preserve"> تهران، ا</w:t>
      </w:r>
      <w:r w:rsidRPr="00424B47">
        <w:rPr>
          <w:rFonts w:cs="B Lotus" w:hint="cs"/>
          <w:szCs w:val="22"/>
          <w:rtl/>
        </w:rPr>
        <w:t>ی</w:t>
      </w:r>
      <w:r w:rsidRPr="00424B47">
        <w:rPr>
          <w:rFonts w:cs="B Lotus" w:hint="eastAsia"/>
          <w:szCs w:val="22"/>
          <w:rtl/>
        </w:rPr>
        <w:t>ران</w:t>
      </w:r>
    </w:p>
    <w:p w14:paraId="201B94D5" w14:textId="6A04B6D0" w:rsidR="006878BD" w:rsidRPr="001434BB" w:rsidRDefault="00E334AE" w:rsidP="00284B24">
      <w:pPr>
        <w:spacing w:after="0" w:line="240" w:lineRule="auto"/>
        <w:jc w:val="center"/>
        <w:rPr>
          <w:rFonts w:cs="B Lotus"/>
          <w:b/>
          <w:bCs/>
          <w:szCs w:val="22"/>
          <w:rtl/>
        </w:rPr>
      </w:pPr>
      <w:r w:rsidRPr="00DA551B">
        <w:rPr>
          <w:rFonts w:cs="B Lotus" w:hint="cs"/>
          <w:szCs w:val="22"/>
          <w:vertAlign w:val="superscript"/>
          <w:rtl/>
        </w:rPr>
        <w:t>*</w:t>
      </w:r>
      <w:r w:rsidRPr="00DA551B">
        <w:rPr>
          <w:rFonts w:cs="B Lotus" w:hint="cs"/>
          <w:szCs w:val="22"/>
          <w:rtl/>
        </w:rPr>
        <w:t>مسئول مکاتبات:</w:t>
      </w:r>
      <w:r w:rsidRPr="001434BB">
        <w:rPr>
          <w:rFonts w:cs="B Lotus" w:hint="cs"/>
          <w:b/>
          <w:bCs/>
          <w:szCs w:val="22"/>
          <w:rtl/>
        </w:rPr>
        <w:t xml:space="preserve"> </w:t>
      </w:r>
      <w:r w:rsidR="00284B24" w:rsidRPr="00284B24">
        <w:rPr>
          <w:rFonts w:cs="B Lotus"/>
          <w:szCs w:val="22"/>
        </w:rPr>
        <w:t>mashinchian@iau.ac.ir</w:t>
      </w:r>
    </w:p>
    <w:p w14:paraId="1C70E74E" w14:textId="77777777" w:rsidR="006878BD" w:rsidRPr="001434BB" w:rsidRDefault="006878BD" w:rsidP="00EF63AD">
      <w:pPr>
        <w:spacing w:after="0" w:line="240" w:lineRule="auto"/>
        <w:jc w:val="center"/>
        <w:rPr>
          <w:rFonts w:cs="B Lotus"/>
          <w:b/>
          <w:bCs/>
          <w:sz w:val="24"/>
          <w:rtl/>
        </w:rPr>
      </w:pPr>
    </w:p>
    <w:p w14:paraId="0B22C387" w14:textId="77777777" w:rsidR="00891863" w:rsidRPr="001434BB" w:rsidRDefault="00891863" w:rsidP="00EF63AD">
      <w:pPr>
        <w:spacing w:after="0" w:line="240" w:lineRule="auto"/>
        <w:jc w:val="both"/>
        <w:rPr>
          <w:rFonts w:cs="B Lotus"/>
          <w:b/>
          <w:bCs/>
          <w:sz w:val="24"/>
          <w:rtl/>
        </w:rPr>
      </w:pPr>
      <w:r w:rsidRPr="001434BB">
        <w:rPr>
          <w:rFonts w:cs="B Lotus" w:hint="cs"/>
          <w:b/>
          <w:bCs/>
          <w:sz w:val="24"/>
          <w:rtl/>
        </w:rPr>
        <w:t>چکیده</w:t>
      </w:r>
    </w:p>
    <w:p w14:paraId="4FB3BAF4" w14:textId="7CD84C7E" w:rsidR="00891863" w:rsidRPr="001434BB" w:rsidRDefault="00B91136" w:rsidP="00D76CDF">
      <w:pPr>
        <w:spacing w:after="0" w:line="240" w:lineRule="auto"/>
        <w:jc w:val="both"/>
        <w:rPr>
          <w:rFonts w:cs="B Lotus"/>
          <w:sz w:val="24"/>
          <w:rtl/>
        </w:rPr>
      </w:pPr>
      <w:r w:rsidRPr="001434BB">
        <w:rPr>
          <w:rFonts w:cs="B Lotus" w:hint="cs"/>
          <w:sz w:val="24"/>
          <w:rtl/>
        </w:rPr>
        <w:t>امروزه کاربرد</w:t>
      </w:r>
      <w:r w:rsidR="00891863" w:rsidRPr="001434BB">
        <w:rPr>
          <w:rFonts w:cs="B Lotus" w:hint="cs"/>
          <w:b/>
          <w:bCs/>
          <w:sz w:val="24"/>
          <w:rtl/>
        </w:rPr>
        <w:t xml:space="preserve"> </w:t>
      </w:r>
      <w:r w:rsidR="003D46FA" w:rsidRPr="001434BB">
        <w:rPr>
          <w:rFonts w:cs="B Lotus" w:hint="cs"/>
          <w:sz w:val="24"/>
          <w:rtl/>
        </w:rPr>
        <w:t>پلی ساکارید</w:t>
      </w:r>
      <w:r w:rsidR="00891863" w:rsidRPr="001434BB">
        <w:rPr>
          <w:rFonts w:cs="B Lotus" w:hint="cs"/>
          <w:sz w:val="24"/>
          <w:rtl/>
        </w:rPr>
        <w:t xml:space="preserve"> ها در </w:t>
      </w:r>
      <w:r w:rsidR="003D46FA" w:rsidRPr="001434BB">
        <w:rPr>
          <w:rFonts w:cs="B Lotus" w:hint="cs"/>
          <w:sz w:val="24"/>
          <w:rtl/>
        </w:rPr>
        <w:t>حوزه سلامت</w:t>
      </w:r>
      <w:r w:rsidR="00891863" w:rsidRPr="001434BB">
        <w:rPr>
          <w:rFonts w:cs="B Lotus" w:hint="cs"/>
          <w:sz w:val="24"/>
          <w:rtl/>
        </w:rPr>
        <w:t xml:space="preserve"> مورد توجه </w:t>
      </w:r>
      <w:r w:rsidR="00705A0A" w:rsidRPr="001434BB">
        <w:rPr>
          <w:rFonts w:cs="B Lotus" w:hint="cs"/>
          <w:sz w:val="24"/>
          <w:rtl/>
        </w:rPr>
        <w:t xml:space="preserve">پژوهشگران </w:t>
      </w:r>
      <w:r w:rsidR="00891863" w:rsidRPr="001434BB">
        <w:rPr>
          <w:rFonts w:cs="B Lotus" w:hint="cs"/>
          <w:sz w:val="24"/>
          <w:rtl/>
        </w:rPr>
        <w:t xml:space="preserve">قرار گرفته </w:t>
      </w:r>
      <w:r w:rsidR="00705A0A" w:rsidRPr="001434BB">
        <w:rPr>
          <w:rFonts w:cs="B Lotus" w:hint="cs"/>
          <w:sz w:val="24"/>
          <w:rtl/>
        </w:rPr>
        <w:t>است. مشخص گردیده محیط</w:t>
      </w:r>
      <w:r w:rsidR="003D46FA" w:rsidRPr="001434BB">
        <w:rPr>
          <w:rFonts w:cs="B Lotus" w:hint="cs"/>
          <w:sz w:val="24"/>
          <w:rtl/>
        </w:rPr>
        <w:t xml:space="preserve"> زیست</w:t>
      </w:r>
      <w:r w:rsidR="00705A0A" w:rsidRPr="001434BB">
        <w:rPr>
          <w:rFonts w:cs="B Lotus" w:hint="cs"/>
          <w:sz w:val="24"/>
          <w:rtl/>
        </w:rPr>
        <w:t xml:space="preserve"> دریا</w:t>
      </w:r>
      <w:r w:rsidR="003D46FA" w:rsidRPr="001434BB">
        <w:rPr>
          <w:rFonts w:cs="B Lotus" w:hint="cs"/>
          <w:sz w:val="24"/>
          <w:rtl/>
        </w:rPr>
        <w:t>یی</w:t>
      </w:r>
      <w:r w:rsidR="00705A0A" w:rsidRPr="001434BB">
        <w:rPr>
          <w:rFonts w:cs="B Lotus" w:hint="cs"/>
          <w:sz w:val="24"/>
          <w:rtl/>
        </w:rPr>
        <w:t xml:space="preserve"> خصوصا جلبک ها م</w:t>
      </w:r>
      <w:r w:rsidR="003D46FA" w:rsidRPr="001434BB">
        <w:rPr>
          <w:rFonts w:cs="B Lotus" w:hint="cs"/>
          <w:sz w:val="24"/>
          <w:rtl/>
        </w:rPr>
        <w:t>نبع</w:t>
      </w:r>
      <w:r w:rsidR="00705A0A" w:rsidRPr="001434BB">
        <w:rPr>
          <w:rFonts w:cs="B Lotus" w:hint="cs"/>
          <w:sz w:val="24"/>
          <w:rtl/>
        </w:rPr>
        <w:t xml:space="preserve"> غنی از این </w:t>
      </w:r>
      <w:r w:rsidR="003D46FA" w:rsidRPr="001434BB">
        <w:rPr>
          <w:rFonts w:cs="B Lotus" w:hint="cs"/>
          <w:sz w:val="24"/>
          <w:rtl/>
        </w:rPr>
        <w:t>پلی ساکارید</w:t>
      </w:r>
      <w:r w:rsidR="00705A0A" w:rsidRPr="001434BB">
        <w:rPr>
          <w:rFonts w:cs="B Lotus" w:hint="cs"/>
          <w:sz w:val="24"/>
          <w:rtl/>
        </w:rPr>
        <w:t xml:space="preserve"> ها می</w:t>
      </w:r>
      <w:r w:rsidR="00735A7E">
        <w:rPr>
          <w:rFonts w:cs="B Lotus" w:hint="cs"/>
          <w:sz w:val="24"/>
          <w:rtl/>
        </w:rPr>
        <w:t xml:space="preserve"> </w:t>
      </w:r>
      <w:r w:rsidR="00705A0A" w:rsidRPr="001434BB">
        <w:rPr>
          <w:rFonts w:cs="B Lotus" w:hint="cs"/>
          <w:sz w:val="24"/>
          <w:rtl/>
        </w:rPr>
        <w:t>باشند و تنوع بالای از این ترکیب را شامل می</w:t>
      </w:r>
      <w:r w:rsidR="00735A7E">
        <w:rPr>
          <w:rFonts w:cs="B Lotus" w:hint="cs"/>
          <w:sz w:val="24"/>
          <w:rtl/>
        </w:rPr>
        <w:t xml:space="preserve"> </w:t>
      </w:r>
      <w:r w:rsidR="00705A0A" w:rsidRPr="001434BB">
        <w:rPr>
          <w:rFonts w:cs="B Lotus" w:hint="cs"/>
          <w:sz w:val="24"/>
          <w:rtl/>
        </w:rPr>
        <w:t>شوند</w:t>
      </w:r>
      <w:r w:rsidR="003D46FA" w:rsidRPr="001434BB">
        <w:rPr>
          <w:rFonts w:cs="B Lotus" w:hint="cs"/>
          <w:sz w:val="24"/>
          <w:rtl/>
        </w:rPr>
        <w:t>.</w:t>
      </w:r>
      <w:r w:rsidR="00705A0A" w:rsidRPr="001434BB">
        <w:rPr>
          <w:rFonts w:cs="B Lotus" w:hint="cs"/>
          <w:sz w:val="24"/>
          <w:rtl/>
        </w:rPr>
        <w:t xml:space="preserve"> سرزمین ایران با توجه به خطوط ساحلی زیاد در جنوب و شمال خود می تواند در برداشت جلبک های متنوع و استخراج این ترکیبات مورد توجه قرار گرفته و در پیشبرد و ارتقا</w:t>
      </w:r>
      <w:r w:rsidR="00A643E1" w:rsidRPr="001434BB">
        <w:rPr>
          <w:rFonts w:cs="B Lotus" w:hint="cs"/>
          <w:sz w:val="24"/>
          <w:rtl/>
        </w:rPr>
        <w:t>ء</w:t>
      </w:r>
      <w:r w:rsidR="00705A0A" w:rsidRPr="001434BB">
        <w:rPr>
          <w:rFonts w:cs="B Lotus" w:hint="cs"/>
          <w:sz w:val="24"/>
          <w:rtl/>
        </w:rPr>
        <w:t xml:space="preserve"> علوم و صنایع مورد استفاده </w:t>
      </w:r>
      <w:r w:rsidR="003D46FA" w:rsidRPr="001434BB">
        <w:rPr>
          <w:rFonts w:cs="B Lotus" w:hint="cs"/>
          <w:sz w:val="24"/>
          <w:rtl/>
        </w:rPr>
        <w:t>گیرد</w:t>
      </w:r>
      <w:r w:rsidR="00705A0A" w:rsidRPr="001434BB">
        <w:rPr>
          <w:rFonts w:cs="B Lotus" w:hint="cs"/>
          <w:sz w:val="24"/>
          <w:rtl/>
        </w:rPr>
        <w:t xml:space="preserve">. این پژوهش با </w:t>
      </w:r>
      <w:r w:rsidR="00BA3194" w:rsidRPr="001434BB">
        <w:rPr>
          <w:rFonts w:cs="B Lotus" w:hint="cs"/>
          <w:sz w:val="24"/>
          <w:rtl/>
        </w:rPr>
        <w:t xml:space="preserve">هدف استخراج </w:t>
      </w:r>
      <w:r w:rsidR="003D46FA" w:rsidRPr="001434BB">
        <w:rPr>
          <w:rFonts w:cs="B Lotus" w:hint="cs"/>
          <w:sz w:val="24"/>
          <w:rtl/>
        </w:rPr>
        <w:t>پلی ساکاریدهای محلول در آب</w:t>
      </w:r>
      <w:r w:rsidR="00BA3194" w:rsidRPr="001434BB">
        <w:rPr>
          <w:rFonts w:cs="B Lotus" w:hint="cs"/>
          <w:sz w:val="24"/>
          <w:rtl/>
        </w:rPr>
        <w:t xml:space="preserve"> از سه </w:t>
      </w:r>
      <w:bookmarkStart w:id="1" w:name="OLE_LINK13"/>
      <w:bookmarkStart w:id="2" w:name="OLE_LINK16"/>
      <w:r w:rsidR="00BA3194" w:rsidRPr="001434BB">
        <w:rPr>
          <w:rFonts w:cs="B Lotus" w:hint="cs"/>
          <w:sz w:val="24"/>
          <w:rtl/>
        </w:rPr>
        <w:t>گونه</w:t>
      </w:r>
      <w:r w:rsidR="003D46FA" w:rsidRPr="001434BB">
        <w:rPr>
          <w:rFonts w:cs="B Lotus" w:hint="cs"/>
          <w:sz w:val="24"/>
          <w:rtl/>
        </w:rPr>
        <w:t xml:space="preserve"> ی</w:t>
      </w:r>
      <w:r w:rsidR="003D46FA" w:rsidRPr="001434BB">
        <w:rPr>
          <w:rFonts w:cs="B Lotus"/>
          <w:sz w:val="24"/>
          <w:rtl/>
        </w:rPr>
        <w:t xml:space="preserve"> جلبک</w:t>
      </w:r>
      <w:r w:rsidR="00BA3194" w:rsidRPr="001434BB">
        <w:rPr>
          <w:rFonts w:cs="B Lotus" w:hint="cs"/>
          <w:sz w:val="24"/>
          <w:rtl/>
        </w:rPr>
        <w:t xml:space="preserve"> </w:t>
      </w:r>
      <w:bookmarkEnd w:id="1"/>
      <w:bookmarkEnd w:id="2"/>
      <w:r w:rsidR="00B03002">
        <w:rPr>
          <w:rFonts w:cs="B Lotus"/>
          <w:i/>
          <w:iCs/>
          <w:sz w:val="20"/>
          <w:szCs w:val="20"/>
        </w:rPr>
        <w:t>,</w:t>
      </w:r>
      <w:r w:rsidR="00D46A7F" w:rsidRPr="001434BB">
        <w:rPr>
          <w:rFonts w:cs="B Lotus"/>
          <w:i/>
          <w:iCs/>
          <w:sz w:val="20"/>
          <w:szCs w:val="20"/>
        </w:rPr>
        <w:t>Enteromorpha clathrate</w:t>
      </w:r>
      <w:r w:rsidR="00BA3194" w:rsidRPr="001434BB">
        <w:rPr>
          <w:rFonts w:cs="B Lotus" w:hint="cs"/>
          <w:szCs w:val="22"/>
          <w:rtl/>
        </w:rPr>
        <w:t xml:space="preserve"> </w:t>
      </w:r>
      <w:r w:rsidR="00BA3194" w:rsidRPr="001434BB">
        <w:rPr>
          <w:rFonts w:cs="B Lotus"/>
          <w:i/>
          <w:iCs/>
          <w:sz w:val="20"/>
          <w:szCs w:val="20"/>
        </w:rPr>
        <w:t>Laurencia snydera</w:t>
      </w:r>
      <w:r w:rsidR="00291382" w:rsidRPr="001434BB">
        <w:rPr>
          <w:rFonts w:cs="B Lotus"/>
          <w:i/>
          <w:iCs/>
          <w:sz w:val="20"/>
          <w:szCs w:val="20"/>
        </w:rPr>
        <w:t>e</w:t>
      </w:r>
      <w:r w:rsidR="00BA3194" w:rsidRPr="001434BB">
        <w:rPr>
          <w:rFonts w:cs="B Lotus" w:hint="cs"/>
          <w:szCs w:val="22"/>
          <w:rtl/>
        </w:rPr>
        <w:t xml:space="preserve"> </w:t>
      </w:r>
      <w:r w:rsidR="00BA3194" w:rsidRPr="001434BB">
        <w:rPr>
          <w:rFonts w:cs="B Lotus" w:hint="cs"/>
          <w:sz w:val="24"/>
          <w:rtl/>
        </w:rPr>
        <w:t xml:space="preserve">و </w:t>
      </w:r>
      <w:r w:rsidR="00BA3194" w:rsidRPr="001434BB">
        <w:rPr>
          <w:rFonts w:cs="B Lotus"/>
          <w:i/>
          <w:iCs/>
          <w:sz w:val="20"/>
          <w:szCs w:val="20"/>
        </w:rPr>
        <w:t>Padina gymnospora</w:t>
      </w:r>
      <w:r w:rsidR="00BA3194" w:rsidRPr="001434BB">
        <w:rPr>
          <w:rFonts w:cs="B Lotus"/>
          <w:i/>
          <w:iCs/>
          <w:sz w:val="24"/>
        </w:rPr>
        <w:t xml:space="preserve"> </w:t>
      </w:r>
      <w:r w:rsidR="00BA3194" w:rsidRPr="001434BB">
        <w:rPr>
          <w:rFonts w:cs="B Lotus" w:hint="cs"/>
          <w:i/>
          <w:iCs/>
          <w:sz w:val="24"/>
          <w:rtl/>
        </w:rPr>
        <w:t xml:space="preserve"> </w:t>
      </w:r>
      <w:r w:rsidR="003D46FA" w:rsidRPr="001434BB">
        <w:rPr>
          <w:rFonts w:cs="B Lotus" w:hint="cs"/>
          <w:sz w:val="24"/>
          <w:rtl/>
        </w:rPr>
        <w:t xml:space="preserve">جدا شده از خلیج فارس </w:t>
      </w:r>
      <w:r w:rsidR="00BA3194" w:rsidRPr="001434BB">
        <w:rPr>
          <w:rFonts w:cs="B Lotus" w:hint="cs"/>
          <w:sz w:val="24"/>
          <w:rtl/>
        </w:rPr>
        <w:t xml:space="preserve">با روش اتانول و آب گرم </w:t>
      </w:r>
      <w:r w:rsidRPr="001434BB">
        <w:rPr>
          <w:rFonts w:cs="B Lotus" w:hint="cs"/>
          <w:sz w:val="24"/>
          <w:rtl/>
        </w:rPr>
        <w:t xml:space="preserve">انجام شد </w:t>
      </w:r>
      <w:r w:rsidR="009461F4" w:rsidRPr="001434BB">
        <w:rPr>
          <w:rFonts w:cs="B Lotus" w:hint="cs"/>
          <w:sz w:val="24"/>
          <w:rtl/>
        </w:rPr>
        <w:t xml:space="preserve">که درآن </w:t>
      </w:r>
      <w:r w:rsidR="009461F4" w:rsidRPr="001434BB">
        <w:rPr>
          <w:rFonts w:cs="B Lotus"/>
          <w:sz w:val="24"/>
          <w:rtl/>
        </w:rPr>
        <w:t>خلوص کربوه</w:t>
      </w:r>
      <w:r w:rsidR="009461F4" w:rsidRPr="001434BB">
        <w:rPr>
          <w:rFonts w:cs="B Lotus" w:hint="cs"/>
          <w:sz w:val="24"/>
          <w:rtl/>
        </w:rPr>
        <w:t>یدرات</w:t>
      </w:r>
      <w:r w:rsidR="009461F4" w:rsidRPr="001434BB">
        <w:rPr>
          <w:rFonts w:cs="B Lotus"/>
          <w:sz w:val="24"/>
          <w:rtl/>
        </w:rPr>
        <w:t xml:space="preserve"> استخراج</w:t>
      </w:r>
      <w:r w:rsidR="009461F4" w:rsidRPr="001434BB">
        <w:rPr>
          <w:rFonts w:cs="B Lotus" w:hint="cs"/>
          <w:sz w:val="24"/>
          <w:rtl/>
        </w:rPr>
        <w:t>ی، مقایسه را</w:t>
      </w:r>
      <w:r w:rsidR="003D46FA" w:rsidRPr="001434BB">
        <w:rPr>
          <w:rFonts w:cs="B Lotus" w:hint="cs"/>
          <w:sz w:val="24"/>
          <w:rtl/>
        </w:rPr>
        <w:t>ن</w:t>
      </w:r>
      <w:r w:rsidR="009461F4" w:rsidRPr="001434BB">
        <w:rPr>
          <w:rFonts w:cs="B Lotus" w:hint="cs"/>
          <w:sz w:val="24"/>
          <w:rtl/>
        </w:rPr>
        <w:t xml:space="preserve">دمان استخراج و همچنین مقایسه مقدار </w:t>
      </w:r>
      <w:r w:rsidR="003D46FA" w:rsidRPr="001434BB">
        <w:rPr>
          <w:rFonts w:cs="B Lotus" w:hint="cs"/>
          <w:sz w:val="24"/>
          <w:rtl/>
        </w:rPr>
        <w:t>پلی ساکارید های</w:t>
      </w:r>
      <w:r w:rsidR="009461F4" w:rsidRPr="001434BB">
        <w:rPr>
          <w:rFonts w:cs="B Lotus" w:hint="cs"/>
          <w:sz w:val="24"/>
          <w:rtl/>
        </w:rPr>
        <w:t xml:space="preserve"> استخراج</w:t>
      </w:r>
      <w:r w:rsidR="008F2A0D" w:rsidRPr="001434BB">
        <w:rPr>
          <w:rFonts w:cs="B Lotus" w:hint="cs"/>
          <w:sz w:val="24"/>
          <w:rtl/>
        </w:rPr>
        <w:t xml:space="preserve"> شده</w:t>
      </w:r>
      <w:r w:rsidR="009461F4" w:rsidRPr="001434BB">
        <w:rPr>
          <w:rFonts w:cs="B Lotus" w:hint="cs"/>
          <w:sz w:val="24"/>
          <w:rtl/>
        </w:rPr>
        <w:t xml:space="preserve"> بین سه گونه جلبک</w:t>
      </w:r>
      <w:r w:rsidRPr="001434BB">
        <w:rPr>
          <w:rFonts w:cs="B Lotus"/>
          <w:sz w:val="24"/>
        </w:rPr>
        <w:t xml:space="preserve"> </w:t>
      </w:r>
      <w:r w:rsidRPr="001434BB">
        <w:rPr>
          <w:rFonts w:cs="B Lotus" w:hint="cs"/>
          <w:sz w:val="24"/>
          <w:rtl/>
        </w:rPr>
        <w:t>صورت گرفت</w:t>
      </w:r>
      <w:r w:rsidR="009461F4" w:rsidRPr="001434BB">
        <w:rPr>
          <w:rFonts w:cs="B Lotus" w:hint="cs"/>
          <w:sz w:val="24"/>
          <w:rtl/>
        </w:rPr>
        <w:t xml:space="preserve">. در نتایج بدست آمده مشخص شد گونه </w:t>
      </w:r>
      <w:r w:rsidR="009461F4" w:rsidRPr="001434BB">
        <w:rPr>
          <w:rFonts w:cs="B Lotus"/>
          <w:i/>
          <w:iCs/>
          <w:sz w:val="20"/>
          <w:szCs w:val="20"/>
        </w:rPr>
        <w:t>Padina gymnospora</w:t>
      </w:r>
      <w:r w:rsidR="009461F4" w:rsidRPr="001434BB">
        <w:rPr>
          <w:rFonts w:cs="B Lotus"/>
          <w:i/>
          <w:iCs/>
          <w:sz w:val="24"/>
        </w:rPr>
        <w:t xml:space="preserve">  </w:t>
      </w:r>
      <w:r w:rsidR="009461F4" w:rsidRPr="001434BB">
        <w:rPr>
          <w:rFonts w:cs="B Lotus" w:hint="cs"/>
          <w:i/>
          <w:iCs/>
          <w:sz w:val="24"/>
          <w:rtl/>
        </w:rPr>
        <w:t xml:space="preserve"> </w:t>
      </w:r>
      <w:r w:rsidR="009461F4" w:rsidRPr="001434BB">
        <w:rPr>
          <w:rFonts w:cs="B Lotus" w:hint="cs"/>
          <w:sz w:val="24"/>
          <w:rtl/>
        </w:rPr>
        <w:t xml:space="preserve"> </w:t>
      </w:r>
      <w:r w:rsidR="00A86634" w:rsidRPr="001434BB">
        <w:rPr>
          <w:rFonts w:cs="B Lotus" w:hint="cs"/>
          <w:sz w:val="24"/>
          <w:rtl/>
        </w:rPr>
        <w:t>با مقد</w:t>
      </w:r>
      <w:r w:rsidR="008F2A0D" w:rsidRPr="001434BB">
        <w:rPr>
          <w:rFonts w:cs="B Lotus" w:hint="cs"/>
          <w:sz w:val="24"/>
          <w:rtl/>
        </w:rPr>
        <w:t>ار</w:t>
      </w:r>
      <w:r w:rsidR="00A86634" w:rsidRPr="001434BB">
        <w:rPr>
          <w:rFonts w:cs="B Lotus" w:hint="cs"/>
          <w:sz w:val="24"/>
          <w:rtl/>
        </w:rPr>
        <w:t xml:space="preserve"> 26/1 درصد</w:t>
      </w:r>
      <w:r w:rsidR="009461F4" w:rsidRPr="001434BB">
        <w:rPr>
          <w:rFonts w:cs="B Lotus" w:hint="cs"/>
          <w:sz w:val="24"/>
          <w:rtl/>
        </w:rPr>
        <w:t xml:space="preserve"> </w:t>
      </w:r>
      <w:r w:rsidR="00A86634" w:rsidRPr="001434BB">
        <w:rPr>
          <w:rFonts w:cs="B Lotus" w:hint="cs"/>
          <w:sz w:val="24"/>
          <w:rtl/>
        </w:rPr>
        <w:t>نسبت به وزن دارای بیشترین راندمان استخراج بود</w:t>
      </w:r>
      <w:r w:rsidR="008F2A0D" w:rsidRPr="001434BB">
        <w:rPr>
          <w:rFonts w:cs="B Lotus" w:hint="cs"/>
          <w:sz w:val="24"/>
          <w:rtl/>
        </w:rPr>
        <w:t>.</w:t>
      </w:r>
      <w:r w:rsidR="00A86634" w:rsidRPr="001434BB">
        <w:rPr>
          <w:rFonts w:cs="B Lotus" w:hint="cs"/>
          <w:sz w:val="24"/>
          <w:rtl/>
        </w:rPr>
        <w:t xml:space="preserve"> همچنین در بررسی های انجام شده در سه تکرار بیشترین</w:t>
      </w:r>
      <w:r w:rsidR="00E731E6" w:rsidRPr="001434BB">
        <w:rPr>
          <w:rFonts w:cs="B Lotus" w:hint="cs"/>
          <w:sz w:val="24"/>
          <w:rtl/>
        </w:rPr>
        <w:t xml:space="preserve"> درصد</w:t>
      </w:r>
      <w:r w:rsidR="00A86634" w:rsidRPr="001434BB">
        <w:rPr>
          <w:rFonts w:cs="B Lotus" w:hint="cs"/>
          <w:sz w:val="24"/>
          <w:rtl/>
        </w:rPr>
        <w:t xml:space="preserve"> خلوص</w:t>
      </w:r>
      <w:r w:rsidR="008F2A0D" w:rsidRPr="001434BB">
        <w:rPr>
          <w:rFonts w:cs="B Lotus" w:hint="cs"/>
          <w:sz w:val="24"/>
          <w:rtl/>
        </w:rPr>
        <w:t xml:space="preserve"> پلی ساکارید </w:t>
      </w:r>
      <w:r w:rsidR="00A86634" w:rsidRPr="001434BB">
        <w:rPr>
          <w:rFonts w:cs="B Lotus" w:hint="cs"/>
          <w:sz w:val="24"/>
          <w:rtl/>
        </w:rPr>
        <w:t xml:space="preserve">مربوط به </w:t>
      </w:r>
      <w:r w:rsidR="00E731E6" w:rsidRPr="001434BB">
        <w:rPr>
          <w:rFonts w:cs="B Lotus" w:hint="cs"/>
          <w:sz w:val="24"/>
          <w:rtl/>
        </w:rPr>
        <w:t xml:space="preserve">جلبک </w:t>
      </w:r>
      <w:r w:rsidR="00E731E6" w:rsidRPr="001434BB">
        <w:rPr>
          <w:rFonts w:cs="B Lotus"/>
          <w:i/>
          <w:iCs/>
          <w:sz w:val="24"/>
        </w:rPr>
        <w:t xml:space="preserve"> </w:t>
      </w:r>
      <w:r w:rsidR="00E731E6" w:rsidRPr="001434BB">
        <w:rPr>
          <w:rFonts w:cs="B Lotus" w:hint="cs"/>
          <w:i/>
          <w:iCs/>
          <w:sz w:val="24"/>
          <w:rtl/>
        </w:rPr>
        <w:t xml:space="preserve"> </w:t>
      </w:r>
      <w:r w:rsidR="00E731E6" w:rsidRPr="001434BB">
        <w:rPr>
          <w:rFonts w:cs="B Lotus"/>
          <w:i/>
          <w:iCs/>
          <w:sz w:val="20"/>
          <w:szCs w:val="20"/>
        </w:rPr>
        <w:t>Laurencia snyderae</w:t>
      </w:r>
      <w:r w:rsidR="00E731E6" w:rsidRPr="001434BB">
        <w:rPr>
          <w:rFonts w:cs="B Lotus" w:hint="cs"/>
          <w:sz w:val="24"/>
          <w:rtl/>
        </w:rPr>
        <w:t xml:space="preserve"> با</w:t>
      </w:r>
      <w:r w:rsidR="00E731E6" w:rsidRPr="001434BB">
        <w:rPr>
          <w:rFonts w:cs="B Lotus" w:hint="cs"/>
          <w:i/>
          <w:iCs/>
          <w:sz w:val="24"/>
          <w:rtl/>
        </w:rPr>
        <w:t xml:space="preserve"> </w:t>
      </w:r>
      <w:r w:rsidR="00E731E6" w:rsidRPr="001434BB">
        <w:rPr>
          <w:rFonts w:cs="B Lotus" w:hint="cs"/>
          <w:sz w:val="24"/>
          <w:rtl/>
        </w:rPr>
        <w:t xml:space="preserve">29/84 درصد و کمترین درصد خلوص مربوط به </w:t>
      </w:r>
      <w:r w:rsidR="00221D9E" w:rsidRPr="001434BB">
        <w:rPr>
          <w:rFonts w:cs="B Lotus"/>
          <w:i/>
          <w:iCs/>
          <w:sz w:val="20"/>
          <w:szCs w:val="20"/>
        </w:rPr>
        <w:t xml:space="preserve">Padina </w:t>
      </w:r>
      <w:r w:rsidR="00E731E6" w:rsidRPr="001434BB">
        <w:rPr>
          <w:rFonts w:cs="B Lotus"/>
          <w:i/>
          <w:iCs/>
          <w:sz w:val="20"/>
          <w:szCs w:val="20"/>
        </w:rPr>
        <w:t>gymnospora</w:t>
      </w:r>
      <w:r w:rsidR="008F2A0D" w:rsidRPr="001434BB">
        <w:rPr>
          <w:rFonts w:cs="B Lotus" w:hint="cs"/>
          <w:sz w:val="24"/>
          <w:rtl/>
        </w:rPr>
        <w:t xml:space="preserve"> با</w:t>
      </w:r>
      <w:r w:rsidR="00E731E6" w:rsidRPr="001434BB">
        <w:rPr>
          <w:rFonts w:cs="B Lotus" w:hint="cs"/>
          <w:sz w:val="24"/>
          <w:rtl/>
        </w:rPr>
        <w:t xml:space="preserve"> 19/71 درصد بود. </w:t>
      </w:r>
      <w:r w:rsidR="00E731E6" w:rsidRPr="001434BB">
        <w:rPr>
          <w:rFonts w:cs="B Lotus"/>
          <w:sz w:val="24"/>
          <w:rtl/>
        </w:rPr>
        <w:t>جهت مقا</w:t>
      </w:r>
      <w:r w:rsidR="00E731E6" w:rsidRPr="001434BB">
        <w:rPr>
          <w:rFonts w:cs="B Lotus" w:hint="cs"/>
          <w:sz w:val="24"/>
          <w:rtl/>
        </w:rPr>
        <w:t>یسه</w:t>
      </w:r>
      <w:r w:rsidR="00E731E6" w:rsidRPr="001434BB">
        <w:rPr>
          <w:rFonts w:cs="B Lotus"/>
          <w:sz w:val="24"/>
          <w:rtl/>
        </w:rPr>
        <w:t xml:space="preserve"> م</w:t>
      </w:r>
      <w:r w:rsidR="00E731E6" w:rsidRPr="001434BB">
        <w:rPr>
          <w:rFonts w:cs="B Lotus" w:hint="cs"/>
          <w:sz w:val="24"/>
          <w:rtl/>
        </w:rPr>
        <w:t>یانگین</w:t>
      </w:r>
      <w:r w:rsidR="00E731E6" w:rsidRPr="001434BB">
        <w:rPr>
          <w:rFonts w:cs="B Lotus"/>
          <w:sz w:val="24"/>
          <w:rtl/>
        </w:rPr>
        <w:t xml:space="preserve"> غلظت </w:t>
      </w:r>
      <w:r w:rsidR="008F2A0D" w:rsidRPr="001434BB">
        <w:rPr>
          <w:rFonts w:cs="B Lotus" w:hint="cs"/>
          <w:sz w:val="24"/>
          <w:rtl/>
        </w:rPr>
        <w:t>پلی ساکاریدهای</w:t>
      </w:r>
      <w:r w:rsidR="00E731E6" w:rsidRPr="001434BB">
        <w:rPr>
          <w:rFonts w:cs="B Lotus"/>
          <w:sz w:val="24"/>
          <w:rtl/>
        </w:rPr>
        <w:t xml:space="preserve"> ا</w:t>
      </w:r>
      <w:r w:rsidR="00E731E6" w:rsidRPr="001434BB">
        <w:rPr>
          <w:rFonts w:cs="B Lotus" w:hint="cs"/>
          <w:sz w:val="24"/>
          <w:rtl/>
        </w:rPr>
        <w:t>ین</w:t>
      </w:r>
      <w:r w:rsidR="00E731E6" w:rsidRPr="001434BB">
        <w:rPr>
          <w:rFonts w:cs="B Lotus"/>
          <w:sz w:val="24"/>
          <w:rtl/>
        </w:rPr>
        <w:t xml:space="preserve"> سه جلبک از آنال</w:t>
      </w:r>
      <w:r w:rsidR="00E731E6" w:rsidRPr="001434BB">
        <w:rPr>
          <w:rFonts w:cs="B Lotus" w:hint="cs"/>
          <w:sz w:val="24"/>
          <w:rtl/>
        </w:rPr>
        <w:t>یز</w:t>
      </w:r>
      <w:r w:rsidR="00E731E6" w:rsidRPr="001434BB">
        <w:rPr>
          <w:rFonts w:cs="B Lotus"/>
          <w:sz w:val="24"/>
          <w:rtl/>
        </w:rPr>
        <w:t xml:space="preserve"> وار</w:t>
      </w:r>
      <w:r w:rsidR="00E731E6" w:rsidRPr="001434BB">
        <w:rPr>
          <w:rFonts w:cs="B Lotus" w:hint="cs"/>
          <w:sz w:val="24"/>
          <w:rtl/>
        </w:rPr>
        <w:t>یانس</w:t>
      </w:r>
      <w:r w:rsidR="00E731E6" w:rsidRPr="001434BB">
        <w:rPr>
          <w:rFonts w:cs="B Lotus"/>
          <w:sz w:val="24"/>
          <w:rtl/>
        </w:rPr>
        <w:t xml:space="preserve"> </w:t>
      </w:r>
      <w:r w:rsidR="00E731E6" w:rsidRPr="001434BB">
        <w:rPr>
          <w:rFonts w:cs="B Lotus" w:hint="cs"/>
          <w:sz w:val="24"/>
          <w:rtl/>
        </w:rPr>
        <w:t>یک</w:t>
      </w:r>
      <w:r w:rsidR="00E731E6" w:rsidRPr="001434BB">
        <w:rPr>
          <w:rFonts w:cs="B Lotus"/>
          <w:sz w:val="24"/>
          <w:rtl/>
        </w:rPr>
        <w:t xml:space="preserve"> طرفه و </w:t>
      </w:r>
      <w:r w:rsidR="008F2A0D" w:rsidRPr="001434BB">
        <w:rPr>
          <w:rFonts w:cs="B Lotus" w:hint="cs"/>
          <w:sz w:val="24"/>
          <w:rtl/>
        </w:rPr>
        <w:t>ت</w:t>
      </w:r>
      <w:r w:rsidR="00E731E6" w:rsidRPr="001434BB">
        <w:rPr>
          <w:rFonts w:cs="B Lotus"/>
          <w:sz w:val="24"/>
          <w:rtl/>
        </w:rPr>
        <w:t>ست تعق</w:t>
      </w:r>
      <w:r w:rsidR="00E731E6" w:rsidRPr="001434BB">
        <w:rPr>
          <w:rFonts w:cs="B Lotus" w:hint="cs"/>
          <w:sz w:val="24"/>
          <w:rtl/>
        </w:rPr>
        <w:t>یبی</w:t>
      </w:r>
      <w:r w:rsidR="00E731E6" w:rsidRPr="001434BB">
        <w:rPr>
          <w:rFonts w:cs="B Lotus"/>
          <w:sz w:val="24"/>
          <w:rtl/>
        </w:rPr>
        <w:t xml:space="preserve"> </w:t>
      </w:r>
      <w:r w:rsidR="00E731E6" w:rsidRPr="00735A7E">
        <w:rPr>
          <w:rFonts w:cs="B Lotus"/>
          <w:sz w:val="20"/>
          <w:szCs w:val="20"/>
        </w:rPr>
        <w:t>Tukey</w:t>
      </w:r>
      <w:r w:rsidR="00E731E6" w:rsidRPr="001434BB">
        <w:rPr>
          <w:rFonts w:cs="B Lotus"/>
          <w:sz w:val="24"/>
          <w:rtl/>
        </w:rPr>
        <w:t xml:space="preserve"> استفاده شد</w:t>
      </w:r>
      <w:r w:rsidR="00E731E6" w:rsidRPr="001434BB">
        <w:rPr>
          <w:rFonts w:cs="B Lotus" w:hint="cs"/>
          <w:sz w:val="24"/>
          <w:rtl/>
        </w:rPr>
        <w:t xml:space="preserve"> که در مقدار میانگین غلظت </w:t>
      </w:r>
      <w:r w:rsidR="008F2A0D" w:rsidRPr="001434BB">
        <w:rPr>
          <w:rFonts w:cs="B Lotus" w:hint="cs"/>
          <w:sz w:val="24"/>
          <w:rtl/>
        </w:rPr>
        <w:t>پلی ساکارید</w:t>
      </w:r>
      <w:r w:rsidR="00E731E6" w:rsidRPr="001434BB">
        <w:rPr>
          <w:rFonts w:cs="B Lotus" w:hint="cs"/>
          <w:sz w:val="24"/>
          <w:rtl/>
        </w:rPr>
        <w:t xml:space="preserve"> بین </w:t>
      </w:r>
      <w:r w:rsidR="00E731E6" w:rsidRPr="001434BB">
        <w:rPr>
          <w:rFonts w:cs="B Lotus"/>
          <w:i/>
          <w:iCs/>
          <w:sz w:val="20"/>
          <w:szCs w:val="20"/>
        </w:rPr>
        <w:t>Padina gymnospora</w:t>
      </w:r>
      <w:r w:rsidR="00E731E6" w:rsidRPr="001434BB">
        <w:rPr>
          <w:rFonts w:cs="B Lotus" w:hint="cs"/>
          <w:sz w:val="24"/>
          <w:rtl/>
        </w:rPr>
        <w:t xml:space="preserve"> و </w:t>
      </w:r>
      <w:r w:rsidR="00E731E6" w:rsidRPr="001434BB">
        <w:rPr>
          <w:rFonts w:cs="B Lotus"/>
          <w:i/>
          <w:iCs/>
          <w:sz w:val="20"/>
          <w:szCs w:val="20"/>
        </w:rPr>
        <w:t>Laurencia snyderae</w:t>
      </w:r>
      <w:r w:rsidR="00E731E6" w:rsidRPr="001434BB">
        <w:rPr>
          <w:rFonts w:cs="B Lotus"/>
          <w:szCs w:val="22"/>
        </w:rPr>
        <w:t xml:space="preserve"> </w:t>
      </w:r>
      <w:r w:rsidR="00E731E6" w:rsidRPr="001434BB">
        <w:rPr>
          <w:rFonts w:cs="B Lotus" w:hint="cs"/>
          <w:sz w:val="24"/>
          <w:rtl/>
        </w:rPr>
        <w:t xml:space="preserve"> تفاوت معنی دار در سطح 05/0</w:t>
      </w:r>
      <w:r w:rsidR="00F74957">
        <w:rPr>
          <w:rFonts w:cs="B Lotus" w:hint="cs"/>
          <w:sz w:val="24"/>
          <w:rtl/>
        </w:rPr>
        <w:t xml:space="preserve"> </w:t>
      </w:r>
      <w:r w:rsidR="00E731E6" w:rsidRPr="001434BB">
        <w:rPr>
          <w:rFonts w:cs="B Lotus" w:hint="cs"/>
          <w:sz w:val="24"/>
          <w:rtl/>
        </w:rPr>
        <w:t>&gt;</w:t>
      </w:r>
      <w:r w:rsidR="00395AAC" w:rsidRPr="001434BB">
        <w:rPr>
          <w:rFonts w:cs="B Lotus" w:hint="cs"/>
          <w:sz w:val="24"/>
          <w:rtl/>
        </w:rPr>
        <w:t xml:space="preserve"> </w:t>
      </w:r>
      <w:r w:rsidR="00DC747A" w:rsidRPr="001434BB">
        <w:rPr>
          <w:rFonts w:cs="B Lotus"/>
          <w:i/>
          <w:iCs/>
          <w:sz w:val="24"/>
        </w:rPr>
        <w:t>p</w:t>
      </w:r>
      <w:r w:rsidR="00E731E6" w:rsidRPr="001434BB">
        <w:rPr>
          <w:rFonts w:cs="B Lotus" w:hint="cs"/>
          <w:sz w:val="24"/>
          <w:rtl/>
        </w:rPr>
        <w:t xml:space="preserve"> مشاهده گردید.</w:t>
      </w:r>
    </w:p>
    <w:p w14:paraId="3D180339" w14:textId="77777777" w:rsidR="00B74EB5" w:rsidRPr="001434BB" w:rsidRDefault="00B74EB5" w:rsidP="00EF63AD">
      <w:pPr>
        <w:spacing w:after="0" w:line="240" w:lineRule="auto"/>
        <w:jc w:val="both"/>
        <w:rPr>
          <w:rFonts w:cs="B Lotus"/>
          <w:sz w:val="20"/>
          <w:szCs w:val="20"/>
          <w:rtl/>
        </w:rPr>
      </w:pPr>
      <w:r w:rsidRPr="001434BB">
        <w:rPr>
          <w:rFonts w:cs="B Lotus" w:hint="cs"/>
          <w:sz w:val="24"/>
          <w:rtl/>
        </w:rPr>
        <w:t xml:space="preserve">کلمات کلیدی: </w:t>
      </w:r>
      <w:r w:rsidRPr="001434BB">
        <w:rPr>
          <w:rFonts w:cs="B Lotus" w:hint="cs"/>
          <w:sz w:val="20"/>
          <w:szCs w:val="20"/>
          <w:rtl/>
        </w:rPr>
        <w:t xml:space="preserve">جلبک های دریایی، پلی ساکارید، </w:t>
      </w:r>
      <w:r w:rsidR="00D46A7F" w:rsidRPr="001434BB">
        <w:rPr>
          <w:rFonts w:cs="B Lotus"/>
          <w:i/>
          <w:iCs/>
          <w:sz w:val="20"/>
          <w:szCs w:val="20"/>
        </w:rPr>
        <w:t xml:space="preserve">Enteromorpha clathrate </w:t>
      </w:r>
      <w:r w:rsidRPr="001434BB">
        <w:rPr>
          <w:rFonts w:cs="B Lotus" w:hint="cs"/>
          <w:sz w:val="20"/>
          <w:szCs w:val="20"/>
          <w:rtl/>
        </w:rPr>
        <w:t xml:space="preserve">، </w:t>
      </w:r>
      <w:r w:rsidRPr="001434BB">
        <w:rPr>
          <w:rFonts w:cs="B Lotus"/>
          <w:i/>
          <w:iCs/>
          <w:sz w:val="20"/>
          <w:szCs w:val="20"/>
        </w:rPr>
        <w:t>Laurencia snyderae</w:t>
      </w:r>
      <w:r w:rsidRPr="001434BB">
        <w:rPr>
          <w:rFonts w:cs="B Lotus" w:hint="cs"/>
          <w:sz w:val="20"/>
          <w:szCs w:val="20"/>
          <w:rtl/>
        </w:rPr>
        <w:t xml:space="preserve">، </w:t>
      </w:r>
      <w:r w:rsidRPr="001434BB">
        <w:rPr>
          <w:rFonts w:cs="B Lotus"/>
          <w:i/>
          <w:iCs/>
          <w:sz w:val="20"/>
          <w:szCs w:val="20"/>
        </w:rPr>
        <w:t xml:space="preserve">Padina gymnospora  </w:t>
      </w:r>
      <w:r w:rsidRPr="001434BB">
        <w:rPr>
          <w:rFonts w:cs="B Lotus" w:hint="cs"/>
          <w:i/>
          <w:iCs/>
          <w:sz w:val="20"/>
          <w:szCs w:val="20"/>
          <w:rtl/>
        </w:rPr>
        <w:t xml:space="preserve"> </w:t>
      </w:r>
    </w:p>
    <w:p w14:paraId="5D4080B7" w14:textId="77777777" w:rsidR="00891863" w:rsidRPr="001434BB" w:rsidRDefault="00891863" w:rsidP="00EF63AD">
      <w:pPr>
        <w:spacing w:after="0" w:line="240" w:lineRule="auto"/>
        <w:jc w:val="both"/>
        <w:rPr>
          <w:rFonts w:cs="B Lotus"/>
          <w:b/>
          <w:bCs/>
          <w:sz w:val="24"/>
          <w:rtl/>
        </w:rPr>
      </w:pPr>
    </w:p>
    <w:p w14:paraId="0E96D29C" w14:textId="77777777" w:rsidR="00891863" w:rsidRPr="001434BB" w:rsidRDefault="00891863" w:rsidP="00EF63AD">
      <w:pPr>
        <w:spacing w:after="0" w:line="240" w:lineRule="auto"/>
        <w:jc w:val="both"/>
        <w:rPr>
          <w:rFonts w:cs="B Lotus"/>
          <w:b/>
          <w:bCs/>
          <w:sz w:val="24"/>
          <w:rtl/>
        </w:rPr>
        <w:sectPr w:rsidR="00891863" w:rsidRPr="001434BB" w:rsidSect="00C31E02">
          <w:pgSz w:w="11906" w:h="16838"/>
          <w:pgMar w:top="1701" w:right="1440" w:bottom="1701" w:left="1440" w:header="709" w:footer="709" w:gutter="0"/>
          <w:cols w:space="708"/>
          <w:bidi/>
          <w:rtlGutter/>
          <w:docGrid w:linePitch="360"/>
        </w:sectPr>
      </w:pPr>
    </w:p>
    <w:p w14:paraId="7C8B35BF" w14:textId="187B4CA2" w:rsidR="004F6A48" w:rsidRPr="005637BC" w:rsidRDefault="004F6A48" w:rsidP="004F6A48">
      <w:pPr>
        <w:spacing w:after="0" w:line="240" w:lineRule="auto"/>
        <w:rPr>
          <w:rFonts w:cs="B Lotus"/>
          <w:b/>
          <w:bCs/>
          <w:sz w:val="24"/>
        </w:rPr>
      </w:pPr>
      <w:r w:rsidRPr="005637BC">
        <w:rPr>
          <w:rFonts w:cs="B Lotus"/>
          <w:b/>
          <w:bCs/>
          <w:sz w:val="24"/>
          <w:rtl/>
        </w:rPr>
        <w:lastRenderedPageBreak/>
        <w:t>مقدمه</w:t>
      </w:r>
    </w:p>
    <w:p w14:paraId="75D18D7B" w14:textId="7A13850A" w:rsidR="004F6A48" w:rsidRPr="005637BC" w:rsidRDefault="004F6A48" w:rsidP="00EF43E8">
      <w:pPr>
        <w:spacing w:after="0" w:line="240" w:lineRule="auto"/>
        <w:rPr>
          <w:rFonts w:cs="B Lotus"/>
          <w:sz w:val="24"/>
        </w:rPr>
      </w:pPr>
      <w:r w:rsidRPr="005637BC">
        <w:rPr>
          <w:rFonts w:cs="B Lotus"/>
          <w:sz w:val="24"/>
          <w:rtl/>
        </w:rPr>
        <w:t>اقیانوس‌ها و دریاها، به‌عنوان بزرگترین زیست‌بوم‌های زمین، نه‌تنها در تعادل اکوسیستم‌های سیاره‌ای نقش حیاتی ایفا می‌کنند، بلکه منبع بی‌نظیری از تنوع زیستی و ترکیبات شیمیایی ارزشمند هستند که پتانسیل‌های بی‌شماری برای کاربردهای صنعتی و دارویی دارند</w:t>
      </w:r>
      <w:r w:rsidRPr="005637BC">
        <w:rPr>
          <w:rFonts w:cs="B Lotus"/>
          <w:sz w:val="24"/>
        </w:rPr>
        <w:t xml:space="preserve"> </w:t>
      </w:r>
      <w:r w:rsidR="006F04A4" w:rsidRPr="005637BC">
        <w:rPr>
          <w:rFonts w:cs="B Lotus"/>
          <w:sz w:val="24"/>
        </w:rPr>
        <w:t>.</w:t>
      </w:r>
      <w:r w:rsidRPr="005637BC">
        <w:rPr>
          <w:rFonts w:cs="B Lotus"/>
          <w:sz w:val="24"/>
        </w:rPr>
        <w:t xml:space="preserve">(Guiry, 2013) </w:t>
      </w:r>
      <w:r w:rsidRPr="005637BC">
        <w:rPr>
          <w:rFonts w:cs="B Lotus"/>
          <w:sz w:val="24"/>
          <w:rtl/>
        </w:rPr>
        <w:t xml:space="preserve">در میان این منابع غنی، ماکروجلبک‌ها، یا همان جلبک‌های </w:t>
      </w:r>
      <w:r w:rsidRPr="005637BC">
        <w:rPr>
          <w:rFonts w:cs="B Lotus"/>
          <w:sz w:val="24"/>
          <w:rtl/>
        </w:rPr>
        <w:lastRenderedPageBreak/>
        <w:t>دریایی، به دلیل ساختار سلولی منحصربه‌فرد و متابولیت‌های ثانویه متنوع خود، توجه ویژه‌ای را به خود جلب کرده‌اند. این موجودات دریایی، به‌عنوان تولیدکنندگان اولیه، نقش مهمی در زنجیره غذایی و تثبیت کربن ایفا می‌کنند</w:t>
      </w:r>
      <w:r w:rsidRPr="005637BC">
        <w:rPr>
          <w:rFonts w:cs="B Lotus"/>
          <w:sz w:val="24"/>
        </w:rPr>
        <w:t xml:space="preserve"> </w:t>
      </w:r>
      <w:r w:rsidR="00F356D5">
        <w:rPr>
          <w:rFonts w:cs="B Lotus"/>
          <w:sz w:val="24"/>
        </w:rPr>
        <w:t>.(</w:t>
      </w:r>
      <w:r w:rsidRPr="005637BC">
        <w:rPr>
          <w:rFonts w:cs="B Lotus"/>
          <w:sz w:val="24"/>
        </w:rPr>
        <w:t>Lobban and Harrison,</w:t>
      </w:r>
      <w:r w:rsidR="006F04A4" w:rsidRPr="005637BC">
        <w:rPr>
          <w:rFonts w:cs="B Lotus"/>
          <w:sz w:val="24"/>
        </w:rPr>
        <w:t xml:space="preserve"> </w:t>
      </w:r>
      <w:r w:rsidRPr="005637BC">
        <w:rPr>
          <w:rFonts w:cs="B Lotus"/>
          <w:sz w:val="24"/>
        </w:rPr>
        <w:t>1994</w:t>
      </w:r>
      <w:r w:rsidR="00F356D5">
        <w:rPr>
          <w:rFonts w:cs="B Lotus"/>
          <w:sz w:val="24"/>
        </w:rPr>
        <w:t>)</w:t>
      </w:r>
      <w:r w:rsidRPr="005637BC">
        <w:rPr>
          <w:rFonts w:cs="B Lotus"/>
          <w:sz w:val="24"/>
        </w:rPr>
        <w:t xml:space="preserve"> </w:t>
      </w:r>
      <w:r w:rsidRPr="005637BC">
        <w:rPr>
          <w:rFonts w:cs="B Lotus"/>
          <w:sz w:val="24"/>
          <w:rtl/>
        </w:rPr>
        <w:t xml:space="preserve">فراتر از نقش اکولوژیکی، جلبک‌ها به‌عنوان منبع پایدار و تجدیدپذیر برای تولید بیومس و ترکیبات زیست‌فعال </w:t>
      </w:r>
      <w:r w:rsidRPr="005637BC">
        <w:rPr>
          <w:rFonts w:cs="B Lotus"/>
          <w:sz w:val="24"/>
          <w:rtl/>
        </w:rPr>
        <w:lastRenderedPageBreak/>
        <w:t>شناخته می‌شوند. در سال‌های اخیر، تحقیقات گسترده‌ای بر روی پلی‌ساکاریدهای استخراج‌شده از جلبک‌ها متمرکز شده است، که این ترکیبات به دلیل خواص ضدالتهابی، آنتی‌اکسیدانی، ضدسرطانی و ضدویروسی، در کانون توجه قرار دارند</w:t>
      </w:r>
      <w:r w:rsidRPr="005637BC">
        <w:rPr>
          <w:rFonts w:cs="B Lotus"/>
          <w:sz w:val="24"/>
        </w:rPr>
        <w:t xml:space="preserve"> </w:t>
      </w:r>
      <w:r w:rsidR="006F04A4" w:rsidRPr="005637BC">
        <w:rPr>
          <w:rFonts w:cs="B Lotus"/>
          <w:sz w:val="24"/>
        </w:rPr>
        <w:t>.</w:t>
      </w:r>
      <w:r w:rsidRPr="005637BC">
        <w:rPr>
          <w:rFonts w:cs="B Lotus"/>
          <w:sz w:val="24"/>
        </w:rPr>
        <w:t xml:space="preserve">(Stengel et al., 2011) </w:t>
      </w:r>
      <w:r w:rsidRPr="005637BC">
        <w:rPr>
          <w:rFonts w:cs="B Lotus"/>
          <w:sz w:val="24"/>
          <w:rtl/>
        </w:rPr>
        <w:t>با توجه به افزایش تقاضای جهانی برای منابع طبیعی و پایدار، پلی‌ساکاریدهای استخراج‌شده از جلبک‌های دریایی به دلیل خواص زیستی متنوع، توجه بسیاری از محققان و صنایع را به خود جلب کرده‌اند. این ترکیبات زیست‌فعال، کاربردهای گسترده‌ای در صنایع غذایی به‌عنوان افزودنی، تثبیت‌کننده و امولسیفایر دارند. همچنین، پتانسیل آن‌ها در تولید داروهای ضدسرطان، ضدالتهاب و آنتی‌اکسیدان مورد بررسی قرار گرفته است. استفاده از این ترکیبات در صنایع آرایشی و بهداشتی نیز رو به افزایش است، زیرا می‌توانند در محصولات مراقبت از پوست و مو به کار روند. تنوع گونه‌های جلبکی و ساختارهای مولکولی منحصربه‌فرد آن‌ها، این موجودات را به منبعی ارزشمند برای کشف ترکیبات جدید تبدیل کرده است</w:t>
      </w:r>
      <w:r w:rsidR="006F04A4" w:rsidRPr="005637BC">
        <w:rPr>
          <w:rFonts w:cs="B Lotus"/>
          <w:sz w:val="24"/>
        </w:rPr>
        <w:t xml:space="preserve"> </w:t>
      </w:r>
      <w:r w:rsidRPr="005637BC">
        <w:rPr>
          <w:rFonts w:cs="B Lotus"/>
          <w:sz w:val="24"/>
        </w:rPr>
        <w:t>.</w:t>
      </w:r>
      <w:r w:rsidRPr="005637BC">
        <w:rPr>
          <w:rFonts w:cs="B Lotus"/>
          <w:sz w:val="24"/>
          <w:rtl/>
        </w:rPr>
        <w:t>جلبک‌های دریایی نقش بسیار مهمی در مناطق ساحلی با حفظ تعادل فیزیکوشیمیایی و همچنین فراهم‌کردن سرپناه برای بسیاری از گونه‌های دریایی ایفا می‌کنند. همچنین، جلبک دریایی نیز یک منبع مواد غذایی برای بسیاری از گونه‌های زنده دریایی است</w:t>
      </w:r>
      <w:r w:rsidRPr="005637BC">
        <w:rPr>
          <w:rFonts w:cs="B Lotus"/>
          <w:sz w:val="24"/>
        </w:rPr>
        <w:t xml:space="preserve"> </w:t>
      </w:r>
      <w:r w:rsidR="006F04A4" w:rsidRPr="005637BC">
        <w:rPr>
          <w:rFonts w:cs="B Lotus"/>
          <w:sz w:val="24"/>
        </w:rPr>
        <w:t>.</w:t>
      </w:r>
      <w:r w:rsidRPr="005637BC">
        <w:rPr>
          <w:rFonts w:cs="B Lotus"/>
          <w:sz w:val="24"/>
        </w:rPr>
        <w:t>(Lobban and Harrison, 1994)</w:t>
      </w:r>
      <w:r w:rsidR="006F04A4" w:rsidRPr="005637BC">
        <w:rPr>
          <w:rFonts w:cs="B Lotus" w:hint="cs"/>
          <w:sz w:val="24"/>
          <w:rtl/>
        </w:rPr>
        <w:t xml:space="preserve"> </w:t>
      </w:r>
      <w:r w:rsidR="00225DBE" w:rsidRPr="005637BC">
        <w:rPr>
          <w:rFonts w:cs="B Lotus" w:hint="cs"/>
          <w:sz w:val="24"/>
          <w:rtl/>
        </w:rPr>
        <w:t>ارزش</w:t>
      </w:r>
      <w:r w:rsidRPr="005637BC">
        <w:rPr>
          <w:rFonts w:cs="B Lotus"/>
          <w:sz w:val="24"/>
          <w:rtl/>
        </w:rPr>
        <w:t xml:space="preserve"> تغذیه‌ای ماکروجلبک‌های دریایی از دیرباز در شرق به رسمیت شناخته شده است، اما در جهان غرب استفاده از جلبک دریایی برای مصرف انسان محدود است. جلبک دریایی کم‌چربی است و نشان‌دهنده منابع بسیار کامل از طیف وسیعی از درشت‌مغذی‌ها و ریزمغذی‌های کلیدی، از جمله ویتامین‌ها و مواد معدنی است</w:t>
      </w:r>
      <w:r w:rsidRPr="005637BC">
        <w:rPr>
          <w:rFonts w:cs="B Lotus"/>
          <w:sz w:val="24"/>
        </w:rPr>
        <w:t xml:space="preserve"> Brebion, </w:t>
      </w:r>
      <w:r w:rsidR="00F356D5">
        <w:rPr>
          <w:rFonts w:cs="B Lotus"/>
          <w:sz w:val="24"/>
        </w:rPr>
        <w:t>) (</w:t>
      </w:r>
      <w:r w:rsidRPr="005637BC">
        <w:rPr>
          <w:rFonts w:cs="B Lotus"/>
          <w:sz w:val="24"/>
        </w:rPr>
        <w:t>2013</w:t>
      </w:r>
      <w:r w:rsidR="00F356D5">
        <w:rPr>
          <w:rFonts w:cs="B Lotus" w:hint="cs"/>
          <w:sz w:val="24"/>
          <w:rtl/>
        </w:rPr>
        <w:t xml:space="preserve"> </w:t>
      </w:r>
      <w:r w:rsidRPr="005637BC">
        <w:rPr>
          <w:rFonts w:cs="B Lotus"/>
          <w:sz w:val="24"/>
          <w:rtl/>
        </w:rPr>
        <w:t>آن‌ها همچنین حاوی بخش بزرگی از پلی‌ساکاریدهای موسیلاژی مشخص مانند</w:t>
      </w:r>
      <w:r w:rsidRPr="005637BC">
        <w:rPr>
          <w:rFonts w:cs="B Lotus"/>
          <w:sz w:val="24"/>
        </w:rPr>
        <w:t xml:space="preserve"> carrageenans, alginates, agars, laminarans, galactan sulphates</w:t>
      </w:r>
      <w:r w:rsidR="00F356D5">
        <w:rPr>
          <w:rFonts w:cs="B Lotus" w:hint="cs"/>
          <w:sz w:val="24"/>
          <w:rtl/>
        </w:rPr>
        <w:t xml:space="preserve"> </w:t>
      </w:r>
      <w:r w:rsidRPr="005637BC">
        <w:rPr>
          <w:rFonts w:cs="B Lotus"/>
          <w:sz w:val="24"/>
          <w:rtl/>
        </w:rPr>
        <w:t>و</w:t>
      </w:r>
      <w:r w:rsidRPr="005637BC">
        <w:rPr>
          <w:rFonts w:cs="B Lotus"/>
          <w:sz w:val="24"/>
        </w:rPr>
        <w:t xml:space="preserve"> fucoidans </w:t>
      </w:r>
      <w:r w:rsidR="00F356D5">
        <w:rPr>
          <w:rFonts w:cs="B Lotus" w:hint="cs"/>
          <w:sz w:val="24"/>
          <w:rtl/>
        </w:rPr>
        <w:t>می باشند</w:t>
      </w:r>
      <w:r w:rsidR="00F356D5">
        <w:rPr>
          <w:rFonts w:cs="B Lotus"/>
          <w:sz w:val="24"/>
        </w:rPr>
        <w:t>.(</w:t>
      </w:r>
      <w:r w:rsidRPr="005637BC">
        <w:rPr>
          <w:rFonts w:cs="B Lotus"/>
          <w:sz w:val="24"/>
        </w:rPr>
        <w:t>Popper et al., 2011</w:t>
      </w:r>
      <w:r w:rsidR="00F356D5">
        <w:rPr>
          <w:rFonts w:cs="B Lotus"/>
          <w:sz w:val="24"/>
        </w:rPr>
        <w:t>)</w:t>
      </w:r>
      <w:r w:rsidRPr="005637BC">
        <w:rPr>
          <w:rFonts w:cs="B Lotus"/>
          <w:sz w:val="24"/>
        </w:rPr>
        <w:t xml:space="preserve"> </w:t>
      </w:r>
      <w:r w:rsidR="006F04A4" w:rsidRPr="005637BC">
        <w:rPr>
          <w:rFonts w:cs="B Lotus" w:hint="cs"/>
          <w:sz w:val="24"/>
          <w:rtl/>
        </w:rPr>
        <w:t xml:space="preserve"> </w:t>
      </w:r>
      <w:r w:rsidRPr="005637BC">
        <w:rPr>
          <w:rFonts w:cs="B Lotus"/>
          <w:sz w:val="24"/>
          <w:rtl/>
        </w:rPr>
        <w:t xml:space="preserve">تحقیقات علمی مستند در چند سال اخیر خواص مختلف فارماکولوژیک </w:t>
      </w:r>
      <w:r w:rsidRPr="005637BC">
        <w:rPr>
          <w:rFonts w:cs="B Lotus"/>
          <w:sz w:val="24"/>
          <w:rtl/>
        </w:rPr>
        <w:lastRenderedPageBreak/>
        <w:t>(دارویی) جلبک‌ها را به‌خوبی نشان داده است</w:t>
      </w:r>
      <w:r w:rsidRPr="005637BC">
        <w:rPr>
          <w:rFonts w:cs="B Lotus"/>
          <w:sz w:val="24"/>
        </w:rPr>
        <w:t xml:space="preserve"> </w:t>
      </w:r>
      <w:r w:rsidR="006F04A4" w:rsidRPr="005637BC">
        <w:rPr>
          <w:rFonts w:cs="B Lotus"/>
          <w:sz w:val="24"/>
        </w:rPr>
        <w:t>.</w:t>
      </w:r>
      <w:r w:rsidRPr="005637BC">
        <w:rPr>
          <w:rFonts w:cs="B Lotus"/>
          <w:sz w:val="24"/>
        </w:rPr>
        <w:t xml:space="preserve">(Stengel et al., 2011) </w:t>
      </w:r>
      <w:r w:rsidRPr="005637BC">
        <w:rPr>
          <w:rFonts w:cs="B Lotus"/>
          <w:sz w:val="24"/>
          <w:rtl/>
        </w:rPr>
        <w:t>جلبک‌ها به‌طور کلی به سه شاخه اصلی تقسیم می‌شوند، که عبارتند از: جلبک‌های سبز</w:t>
      </w:r>
      <w:r w:rsidRPr="005637BC">
        <w:rPr>
          <w:rFonts w:cs="B Lotus"/>
          <w:sz w:val="24"/>
        </w:rPr>
        <w:t xml:space="preserve"> (Chlorophyta)</w:t>
      </w:r>
      <w:r w:rsidRPr="005637BC">
        <w:rPr>
          <w:rFonts w:cs="B Lotus"/>
          <w:sz w:val="24"/>
          <w:rtl/>
        </w:rPr>
        <w:t>، جلبک‌های قرمز</w:t>
      </w:r>
      <w:r w:rsidRPr="005637BC">
        <w:rPr>
          <w:rFonts w:cs="B Lotus"/>
          <w:sz w:val="24"/>
        </w:rPr>
        <w:t xml:space="preserve"> (Rhodophyta)</w:t>
      </w:r>
      <w:r w:rsidR="00225DBE" w:rsidRPr="005637BC">
        <w:rPr>
          <w:rFonts w:cs="B Lotus" w:hint="cs"/>
          <w:sz w:val="24"/>
          <w:rtl/>
        </w:rPr>
        <w:t xml:space="preserve"> </w:t>
      </w:r>
      <w:r w:rsidRPr="005637BC">
        <w:rPr>
          <w:rFonts w:cs="B Lotus"/>
          <w:sz w:val="24"/>
          <w:rtl/>
        </w:rPr>
        <w:t>و جلبک‌های قهوه‌ای</w:t>
      </w:r>
      <w:r w:rsidR="00225DBE" w:rsidRPr="005637BC">
        <w:rPr>
          <w:rFonts w:cs="B Lotus"/>
          <w:sz w:val="24"/>
        </w:rPr>
        <w:t>.</w:t>
      </w:r>
      <w:r w:rsidRPr="005637BC">
        <w:rPr>
          <w:rFonts w:cs="B Lotus"/>
          <w:sz w:val="24"/>
        </w:rPr>
        <w:t xml:space="preserve"> (Phaeophyta) </w:t>
      </w:r>
      <w:r w:rsidR="00EF43E8">
        <w:rPr>
          <w:rFonts w:cs="B Lotus" w:hint="cs"/>
          <w:sz w:val="24"/>
          <w:rtl/>
        </w:rPr>
        <w:t xml:space="preserve"> </w:t>
      </w:r>
      <w:r w:rsidRPr="005637BC">
        <w:rPr>
          <w:rFonts w:cs="B Lotus"/>
          <w:sz w:val="24"/>
          <w:rtl/>
        </w:rPr>
        <w:t xml:space="preserve">جلبک‌های مورد بررسی در این تحقیق به ترتیب گونه </w:t>
      </w:r>
      <w:r w:rsidRPr="005637BC">
        <w:rPr>
          <w:rFonts w:cs="B Lotus"/>
          <w:i/>
          <w:iCs/>
          <w:sz w:val="24"/>
        </w:rPr>
        <w:t>Enteromorpha clathrata</w:t>
      </w:r>
      <w:r w:rsidR="00225DBE" w:rsidRPr="005637BC">
        <w:rPr>
          <w:rFonts w:cs="B Lotus" w:hint="cs"/>
          <w:sz w:val="24"/>
          <w:rtl/>
        </w:rPr>
        <w:t xml:space="preserve"> </w:t>
      </w:r>
      <w:r w:rsidRPr="005637BC">
        <w:rPr>
          <w:rFonts w:cs="B Lotus"/>
          <w:sz w:val="24"/>
          <w:rtl/>
        </w:rPr>
        <w:t>از شاخه</w:t>
      </w:r>
      <w:r w:rsidRPr="005637BC">
        <w:rPr>
          <w:rFonts w:cs="B Lotus"/>
          <w:sz w:val="24"/>
        </w:rPr>
        <w:t xml:space="preserve"> Chlorophyta</w:t>
      </w:r>
      <w:r w:rsidRPr="005637BC">
        <w:rPr>
          <w:rFonts w:cs="B Lotus"/>
          <w:sz w:val="24"/>
          <w:rtl/>
        </w:rPr>
        <w:t>، خانواده</w:t>
      </w:r>
      <w:r w:rsidRPr="005637BC">
        <w:rPr>
          <w:rFonts w:cs="B Lotus"/>
          <w:sz w:val="24"/>
        </w:rPr>
        <w:t xml:space="preserve"> Ulvaceae </w:t>
      </w:r>
      <w:r w:rsidRPr="005637BC">
        <w:rPr>
          <w:rFonts w:cs="B Lotus"/>
          <w:sz w:val="24"/>
          <w:rtl/>
        </w:rPr>
        <w:t xml:space="preserve">و جنس </w:t>
      </w:r>
      <w:r w:rsidRPr="005637BC">
        <w:rPr>
          <w:rFonts w:cs="B Lotus"/>
          <w:i/>
          <w:iCs/>
          <w:sz w:val="24"/>
        </w:rPr>
        <w:t>Enteromorpha</w:t>
      </w:r>
      <w:r w:rsidR="006F04A4" w:rsidRPr="005637BC">
        <w:rPr>
          <w:rFonts w:cs="B Lotus" w:hint="cs"/>
          <w:sz w:val="24"/>
          <w:rtl/>
        </w:rPr>
        <w:t xml:space="preserve"> </w:t>
      </w:r>
      <w:r w:rsidRPr="005637BC">
        <w:rPr>
          <w:rFonts w:cs="B Lotus"/>
          <w:sz w:val="24"/>
          <w:rtl/>
        </w:rPr>
        <w:t>است. این گونه در منطقه بالادست جزر و مدی قرار دارد و زیستگاه بسیاری از جانوران کوچک منطقه ساحلی است</w:t>
      </w:r>
      <w:r w:rsidRPr="005637BC">
        <w:rPr>
          <w:rFonts w:cs="B Lotus"/>
          <w:sz w:val="24"/>
        </w:rPr>
        <w:t xml:space="preserve"> </w:t>
      </w:r>
      <w:r w:rsidR="00EF43E8">
        <w:rPr>
          <w:rFonts w:cs="B Lotus"/>
          <w:sz w:val="24"/>
        </w:rPr>
        <w:t>.(</w:t>
      </w:r>
      <w:r w:rsidRPr="005637BC">
        <w:rPr>
          <w:rFonts w:cs="B Lotus"/>
          <w:sz w:val="24"/>
        </w:rPr>
        <w:t>Dural, 1990</w:t>
      </w:r>
      <w:r w:rsidR="00EF43E8">
        <w:rPr>
          <w:rFonts w:cs="B Lotus"/>
          <w:sz w:val="24"/>
        </w:rPr>
        <w:t xml:space="preserve">) </w:t>
      </w:r>
      <w:r w:rsidRPr="005637BC">
        <w:rPr>
          <w:rFonts w:cs="B Lotus"/>
          <w:sz w:val="24"/>
          <w:rtl/>
        </w:rPr>
        <w:t xml:space="preserve">گونه قرمز </w:t>
      </w:r>
      <w:r w:rsidRPr="005637BC">
        <w:rPr>
          <w:rFonts w:cs="B Lotus"/>
          <w:i/>
          <w:iCs/>
          <w:sz w:val="24"/>
        </w:rPr>
        <w:t>Laurencia snyderae</w:t>
      </w:r>
      <w:r w:rsidRPr="005637BC">
        <w:rPr>
          <w:rFonts w:cs="B Lotus"/>
          <w:sz w:val="24"/>
        </w:rPr>
        <w:t xml:space="preserve"> </w:t>
      </w:r>
      <w:r w:rsidR="00225DBE" w:rsidRPr="005637BC">
        <w:rPr>
          <w:rFonts w:cs="B Lotus" w:hint="cs"/>
          <w:sz w:val="24"/>
          <w:rtl/>
        </w:rPr>
        <w:t xml:space="preserve"> </w:t>
      </w:r>
      <w:r w:rsidRPr="005637BC">
        <w:rPr>
          <w:rFonts w:cs="B Lotus"/>
          <w:sz w:val="24"/>
          <w:rtl/>
        </w:rPr>
        <w:t>از شاخه</w:t>
      </w:r>
      <w:r w:rsidRPr="005637BC">
        <w:rPr>
          <w:rFonts w:cs="B Lotus"/>
          <w:sz w:val="24"/>
        </w:rPr>
        <w:t xml:space="preserve"> Rhodophyta</w:t>
      </w:r>
      <w:r w:rsidRPr="005637BC">
        <w:rPr>
          <w:rFonts w:cs="B Lotus"/>
          <w:sz w:val="24"/>
          <w:rtl/>
        </w:rPr>
        <w:t>، خانواده</w:t>
      </w:r>
      <w:r w:rsidRPr="005637BC">
        <w:rPr>
          <w:rFonts w:cs="B Lotus"/>
          <w:sz w:val="24"/>
        </w:rPr>
        <w:t xml:space="preserve"> Rhodomelaceae </w:t>
      </w:r>
      <w:r w:rsidRPr="005637BC">
        <w:rPr>
          <w:rFonts w:cs="B Lotus"/>
          <w:sz w:val="24"/>
          <w:rtl/>
        </w:rPr>
        <w:t xml:space="preserve">و جنس </w:t>
      </w:r>
      <w:r w:rsidRPr="005637BC">
        <w:rPr>
          <w:rFonts w:cs="B Lotus"/>
          <w:i/>
          <w:iCs/>
          <w:sz w:val="24"/>
        </w:rPr>
        <w:t>Laurencia</w:t>
      </w:r>
      <w:r w:rsidRPr="005637BC">
        <w:rPr>
          <w:rFonts w:cs="B Lotus"/>
          <w:sz w:val="24"/>
        </w:rPr>
        <w:t xml:space="preserve"> </w:t>
      </w:r>
      <w:r w:rsidR="00225DBE" w:rsidRPr="005637BC">
        <w:rPr>
          <w:rFonts w:cs="B Lotus" w:hint="cs"/>
          <w:sz w:val="24"/>
          <w:rtl/>
        </w:rPr>
        <w:t xml:space="preserve"> </w:t>
      </w:r>
      <w:r w:rsidRPr="005637BC">
        <w:rPr>
          <w:rFonts w:cs="B Lotus"/>
          <w:sz w:val="24"/>
          <w:rtl/>
        </w:rPr>
        <w:t>است که در مناطق معتدل و گرمسیری ساحل، در زیستگاه‌های لیتورال تا زیرلیتورال، در اعماق تا ۶۵ متر (۲۱۳ فوت) رشد می‌کند</w:t>
      </w:r>
      <w:r w:rsidRPr="005637BC">
        <w:rPr>
          <w:rFonts w:cs="B Lotus"/>
          <w:sz w:val="24"/>
        </w:rPr>
        <w:t xml:space="preserve"> </w:t>
      </w:r>
      <w:r w:rsidR="00225DBE" w:rsidRPr="005637BC">
        <w:rPr>
          <w:rFonts w:cs="B Lotus"/>
          <w:sz w:val="24"/>
        </w:rPr>
        <w:t>.</w:t>
      </w:r>
      <w:r w:rsidRPr="005637BC">
        <w:rPr>
          <w:rFonts w:cs="B Lotus"/>
          <w:sz w:val="24"/>
        </w:rPr>
        <w:t xml:space="preserve">(Guiry, 2013) </w:t>
      </w:r>
      <w:r w:rsidRPr="005637BC">
        <w:rPr>
          <w:rFonts w:cs="B Lotus"/>
          <w:sz w:val="24"/>
          <w:rtl/>
        </w:rPr>
        <w:t xml:space="preserve">گونه قهوه‌ای </w:t>
      </w:r>
      <w:r w:rsidRPr="005637BC">
        <w:rPr>
          <w:rFonts w:cs="B Lotus"/>
          <w:i/>
          <w:iCs/>
          <w:sz w:val="24"/>
        </w:rPr>
        <w:t>Padina gymnospora</w:t>
      </w:r>
      <w:r w:rsidR="00225DBE" w:rsidRPr="005637BC">
        <w:rPr>
          <w:rFonts w:cs="B Lotus" w:hint="cs"/>
          <w:sz w:val="24"/>
          <w:rtl/>
        </w:rPr>
        <w:t xml:space="preserve"> </w:t>
      </w:r>
      <w:r w:rsidRPr="005637BC">
        <w:rPr>
          <w:rFonts w:cs="B Lotus"/>
          <w:sz w:val="24"/>
          <w:rtl/>
        </w:rPr>
        <w:t>از شاخه</w:t>
      </w:r>
      <w:r w:rsidRPr="005637BC">
        <w:rPr>
          <w:rFonts w:cs="B Lotus"/>
          <w:sz w:val="24"/>
        </w:rPr>
        <w:t xml:space="preserve"> Ochrophyta</w:t>
      </w:r>
      <w:r w:rsidR="00225DBE" w:rsidRPr="005637BC">
        <w:rPr>
          <w:rFonts w:cs="B Lotus"/>
          <w:sz w:val="24"/>
        </w:rPr>
        <w:t xml:space="preserve"> </w:t>
      </w:r>
      <w:r w:rsidRPr="005637BC">
        <w:rPr>
          <w:rFonts w:cs="B Lotus"/>
          <w:sz w:val="24"/>
          <w:rtl/>
        </w:rPr>
        <w:t>، خانواده</w:t>
      </w:r>
      <w:r w:rsidRPr="005637BC">
        <w:rPr>
          <w:rFonts w:cs="B Lotus"/>
          <w:sz w:val="24"/>
        </w:rPr>
        <w:t xml:space="preserve">Dictyotaceae </w:t>
      </w:r>
      <w:r w:rsidR="00225DBE" w:rsidRPr="005637BC">
        <w:rPr>
          <w:rFonts w:cs="B Lotus" w:hint="cs"/>
          <w:sz w:val="24"/>
          <w:rtl/>
        </w:rPr>
        <w:t xml:space="preserve"> </w:t>
      </w:r>
      <w:r w:rsidR="00F356D5">
        <w:rPr>
          <w:rFonts w:cs="B Lotus" w:hint="cs"/>
          <w:sz w:val="24"/>
          <w:rtl/>
        </w:rPr>
        <w:t xml:space="preserve"> </w:t>
      </w:r>
      <w:r w:rsidRPr="005637BC">
        <w:rPr>
          <w:rFonts w:cs="B Lotus"/>
          <w:sz w:val="24"/>
          <w:rtl/>
        </w:rPr>
        <w:t xml:space="preserve">و جنس </w:t>
      </w:r>
      <w:r w:rsidRPr="005637BC">
        <w:rPr>
          <w:rFonts w:cs="B Lotus"/>
          <w:i/>
          <w:iCs/>
          <w:sz w:val="24"/>
        </w:rPr>
        <w:t>Padina</w:t>
      </w:r>
      <w:r w:rsidRPr="005637BC">
        <w:rPr>
          <w:rFonts w:cs="B Lotus"/>
          <w:sz w:val="24"/>
        </w:rPr>
        <w:t xml:space="preserve"> </w:t>
      </w:r>
      <w:r w:rsidR="00F356D5">
        <w:rPr>
          <w:rFonts w:cs="B Lotus" w:hint="cs"/>
          <w:sz w:val="24"/>
          <w:rtl/>
        </w:rPr>
        <w:t xml:space="preserve"> </w:t>
      </w:r>
      <w:r w:rsidR="00225DBE" w:rsidRPr="005637BC">
        <w:rPr>
          <w:rFonts w:cs="B Lotus" w:hint="cs"/>
          <w:sz w:val="24"/>
          <w:rtl/>
        </w:rPr>
        <w:t xml:space="preserve"> </w:t>
      </w:r>
      <w:r w:rsidRPr="005637BC">
        <w:rPr>
          <w:rFonts w:cs="B Lotus"/>
          <w:sz w:val="24"/>
          <w:rtl/>
        </w:rPr>
        <w:t>است که در مناطق کم‌عمق و زیرلیتورال سواحل یافت می‌شود</w:t>
      </w:r>
      <w:r w:rsidRPr="005637BC">
        <w:rPr>
          <w:rFonts w:cs="B Lotus"/>
          <w:sz w:val="24"/>
        </w:rPr>
        <w:t xml:space="preserve"> </w:t>
      </w:r>
      <w:r w:rsidR="00EF43E8">
        <w:rPr>
          <w:rFonts w:cs="B Lotus"/>
          <w:sz w:val="24"/>
        </w:rPr>
        <w:t>.(</w:t>
      </w:r>
      <w:r w:rsidRPr="005637BC">
        <w:rPr>
          <w:rFonts w:cs="B Lotus"/>
          <w:sz w:val="24"/>
        </w:rPr>
        <w:t>Guiry,</w:t>
      </w:r>
      <w:r w:rsidR="00225DBE" w:rsidRPr="005637BC">
        <w:rPr>
          <w:rFonts w:cs="B Lotus"/>
          <w:sz w:val="24"/>
        </w:rPr>
        <w:t xml:space="preserve"> </w:t>
      </w:r>
      <w:r w:rsidRPr="005637BC">
        <w:rPr>
          <w:rFonts w:cs="B Lotus"/>
          <w:sz w:val="24"/>
        </w:rPr>
        <w:t>2009</w:t>
      </w:r>
      <w:r w:rsidR="00EF43E8">
        <w:rPr>
          <w:rFonts w:cs="B Lotus"/>
          <w:sz w:val="24"/>
        </w:rPr>
        <w:t xml:space="preserve">) </w:t>
      </w:r>
      <w:r w:rsidRPr="005637BC">
        <w:rPr>
          <w:rFonts w:cs="B Lotus"/>
          <w:sz w:val="24"/>
          <w:rtl/>
        </w:rPr>
        <w:t>اصطلاح 'کربوهیدرات' هم به مونومرها و هم پلیمرهای قندها و مشتقات قند اشاره دارد مانند اسیدهای اورونیک و قندهای آمینه. پلیمرها می‌توانند بسته به وزن درجه پلیمریزاسیون مولکولی به‌طور گسترده‌ای متفاوت باشند</w:t>
      </w:r>
      <w:r w:rsidRPr="005637BC">
        <w:rPr>
          <w:rFonts w:cs="B Lotus"/>
          <w:sz w:val="24"/>
        </w:rPr>
        <w:t xml:space="preserve"> Sluiter et</w:t>
      </w:r>
      <w:r w:rsidR="00EF43E8">
        <w:rPr>
          <w:rFonts w:cs="B Lotus"/>
          <w:sz w:val="24"/>
        </w:rPr>
        <w:t>)</w:t>
      </w:r>
      <w:r w:rsidRPr="005637BC">
        <w:rPr>
          <w:rFonts w:cs="B Lotus"/>
          <w:sz w:val="24"/>
        </w:rPr>
        <w:t xml:space="preserve"> al., 2004</w:t>
      </w:r>
      <w:r w:rsidR="00225DBE" w:rsidRPr="005637BC">
        <w:rPr>
          <w:rFonts w:cs="B Lotus" w:hint="cs"/>
          <w:sz w:val="24"/>
          <w:rtl/>
        </w:rPr>
        <w:t>.</w:t>
      </w:r>
      <w:r w:rsidR="00EF43E8">
        <w:rPr>
          <w:rFonts w:cs="B Lotus"/>
          <w:sz w:val="24"/>
        </w:rPr>
        <w:t>(</w:t>
      </w:r>
      <w:r w:rsidR="00225DBE" w:rsidRPr="005637BC">
        <w:rPr>
          <w:rFonts w:cs="B Lotus" w:hint="cs"/>
          <w:sz w:val="24"/>
          <w:rtl/>
        </w:rPr>
        <w:t xml:space="preserve"> </w:t>
      </w:r>
      <w:r w:rsidRPr="005637BC">
        <w:rPr>
          <w:rFonts w:cs="B Lotus"/>
          <w:sz w:val="24"/>
          <w:rtl/>
        </w:rPr>
        <w:t>محیط زیست دریایی تنوع زیستی فوق‌العاده‌ای دارد که از لحاظ شیمیایی با توجه به تقسیم‌بندی اشاره شده به کربوهیدرات‌ها، پلی‌ساکاریدهای متنوع و اصلی را در اختیار ما قرار می‌دهد. پلی‌ساکریدهای دریایی با ارائه انواع عظیمی از ساختارها که هنوز هم قابل بهره‌برداری است، باید به‌عنوان یک منبع فوق‌العاده از پربیوتیک در نظر گرفته شود</w:t>
      </w:r>
      <w:r w:rsidRPr="005637BC">
        <w:rPr>
          <w:rFonts w:cs="B Lotus"/>
          <w:sz w:val="24"/>
        </w:rPr>
        <w:t xml:space="preserve"> </w:t>
      </w:r>
      <w:r w:rsidR="00225DBE" w:rsidRPr="005637BC">
        <w:rPr>
          <w:rFonts w:cs="B Lotus"/>
          <w:sz w:val="24"/>
        </w:rPr>
        <w:t>.</w:t>
      </w:r>
      <w:r w:rsidRPr="005637BC">
        <w:rPr>
          <w:rFonts w:cs="B Lotus"/>
          <w:sz w:val="24"/>
        </w:rPr>
        <w:t xml:space="preserve">(Senni et al., 2011) </w:t>
      </w:r>
      <w:r w:rsidRPr="005637BC">
        <w:rPr>
          <w:rFonts w:cs="B Lotus"/>
          <w:sz w:val="24"/>
          <w:rtl/>
        </w:rPr>
        <w:t xml:space="preserve">پلی‌ساکریدها، یا پلی‌کربوهیدرات‌ها، فراوان‌ترین کربوهیدرات‌هایی هستند که در غذا یافت می‌شوند. آن‌ها کربوهیدرات‌های پلیمری زنجیره‌طولانی هستند که از </w:t>
      </w:r>
      <w:r w:rsidRPr="005637BC">
        <w:rPr>
          <w:rFonts w:cs="B Lotus"/>
          <w:sz w:val="24"/>
          <w:rtl/>
        </w:rPr>
        <w:lastRenderedPageBreak/>
        <w:t>واحدهای مونوساکارید تشکیل شده‌اند که توسط پیوندهای گلیکوزیدی به هم متصل شده‌اند. پلی‌ساکاریدهایی با منشأ جلبکی مانند آلژینات‌ها، لامینارین‌ها، فوکان‌ها و مشتقات آن‌ها دارای پتانسیل پربیوتیک هستند که برای دهه‌ها برای افزایش سلامت حیوانات و انسان استفاده شده‌اند</w:t>
      </w:r>
      <w:r w:rsidRPr="005637BC">
        <w:rPr>
          <w:rFonts w:cs="B Lotus"/>
          <w:sz w:val="24"/>
        </w:rPr>
        <w:t xml:space="preserve"> </w:t>
      </w:r>
      <w:r w:rsidR="00C60B83" w:rsidRPr="005637BC">
        <w:rPr>
          <w:rFonts w:cs="B Lotus"/>
          <w:sz w:val="24"/>
        </w:rPr>
        <w:t>.</w:t>
      </w:r>
      <w:r w:rsidRPr="005637BC">
        <w:rPr>
          <w:rFonts w:cs="B Lotus"/>
          <w:sz w:val="24"/>
        </w:rPr>
        <w:t xml:space="preserve">(O’Sullivan and O’Connell, 2010) </w:t>
      </w:r>
      <w:r w:rsidRPr="005637BC">
        <w:rPr>
          <w:rFonts w:cs="B Lotus"/>
          <w:sz w:val="24"/>
          <w:rtl/>
        </w:rPr>
        <w:t xml:space="preserve">هدف از این تحقیق، با توجه به اهمیت کاربرد کربوهیدرات‌ها در صنایع غذایی، دارویی و... مقایسه راندمان و مقدار کربوهیدرات استخراج‌شده از جلبک‌های </w:t>
      </w:r>
      <w:r w:rsidRPr="005637BC">
        <w:rPr>
          <w:rFonts w:cs="B Lotus"/>
          <w:i/>
          <w:iCs/>
          <w:sz w:val="24"/>
        </w:rPr>
        <w:t>Enteromorpha clathrata</w:t>
      </w:r>
      <w:r w:rsidRPr="005637BC">
        <w:rPr>
          <w:rFonts w:cs="B Lotus"/>
          <w:sz w:val="24"/>
        </w:rPr>
        <w:t xml:space="preserve">, </w:t>
      </w:r>
      <w:r w:rsidRPr="005637BC">
        <w:rPr>
          <w:rFonts w:cs="B Lotus"/>
          <w:i/>
          <w:iCs/>
          <w:sz w:val="24"/>
        </w:rPr>
        <w:t>Laurencia snyderae</w:t>
      </w:r>
      <w:r w:rsidRPr="005637BC">
        <w:rPr>
          <w:rFonts w:cs="B Lotus"/>
          <w:sz w:val="24"/>
        </w:rPr>
        <w:t xml:space="preserve"> </w:t>
      </w:r>
      <w:r w:rsidR="00C60B83" w:rsidRPr="005637BC">
        <w:rPr>
          <w:rFonts w:cs="B Lotus" w:hint="cs"/>
          <w:sz w:val="24"/>
          <w:rtl/>
        </w:rPr>
        <w:t xml:space="preserve"> </w:t>
      </w:r>
      <w:r w:rsidRPr="005637BC">
        <w:rPr>
          <w:rFonts w:cs="B Lotus"/>
          <w:sz w:val="24"/>
          <w:rtl/>
        </w:rPr>
        <w:t xml:space="preserve">و </w:t>
      </w:r>
      <w:r w:rsidRPr="005637BC">
        <w:rPr>
          <w:rFonts w:cs="B Lotus"/>
          <w:i/>
          <w:iCs/>
          <w:sz w:val="24"/>
        </w:rPr>
        <w:t>Padina gymnospora</w:t>
      </w:r>
      <w:r w:rsidRPr="005637BC">
        <w:rPr>
          <w:rFonts w:cs="B Lotus"/>
          <w:sz w:val="24"/>
        </w:rPr>
        <w:t xml:space="preserve"> </w:t>
      </w:r>
      <w:r w:rsidRPr="005637BC">
        <w:rPr>
          <w:rFonts w:cs="B Lotus"/>
          <w:sz w:val="24"/>
          <w:rtl/>
        </w:rPr>
        <w:t>جداشده از خلیج فارس است</w:t>
      </w:r>
      <w:r w:rsidRPr="005637BC">
        <w:rPr>
          <w:rFonts w:cs="B Lotus"/>
          <w:sz w:val="24"/>
        </w:rPr>
        <w:t>.</w:t>
      </w:r>
    </w:p>
    <w:p w14:paraId="06CB6108" w14:textId="77777777" w:rsidR="004F6A48" w:rsidRPr="005637BC" w:rsidRDefault="004F6A48" w:rsidP="004F6A48">
      <w:pPr>
        <w:spacing w:after="0" w:line="240" w:lineRule="auto"/>
        <w:rPr>
          <w:rFonts w:cs="B Lotus"/>
          <w:b/>
          <w:bCs/>
          <w:sz w:val="24"/>
        </w:rPr>
      </w:pPr>
      <w:r w:rsidRPr="005637BC">
        <w:rPr>
          <w:rFonts w:cs="B Lotus"/>
          <w:b/>
          <w:bCs/>
          <w:sz w:val="24"/>
          <w:rtl/>
        </w:rPr>
        <w:t>مواد و روش‌ها</w:t>
      </w:r>
    </w:p>
    <w:p w14:paraId="435613E0" w14:textId="77777777" w:rsidR="004F6A48" w:rsidRPr="005637BC" w:rsidRDefault="004F6A48" w:rsidP="004F6A48">
      <w:pPr>
        <w:spacing w:after="0" w:line="240" w:lineRule="auto"/>
        <w:rPr>
          <w:rFonts w:cs="B Lotus"/>
          <w:sz w:val="24"/>
        </w:rPr>
      </w:pPr>
      <w:r w:rsidRPr="005637BC">
        <w:rPr>
          <w:rFonts w:cs="B Lotus"/>
          <w:b/>
          <w:bCs/>
          <w:sz w:val="24"/>
          <w:rtl/>
        </w:rPr>
        <w:t>جلبک‌های مورد استفاده</w:t>
      </w:r>
    </w:p>
    <w:p w14:paraId="58454A09" w14:textId="0B54E381" w:rsidR="004F6A48" w:rsidRPr="005637BC" w:rsidRDefault="004F6A48" w:rsidP="004F6A48">
      <w:pPr>
        <w:spacing w:after="0" w:line="240" w:lineRule="auto"/>
        <w:rPr>
          <w:rFonts w:cs="B Lotus"/>
          <w:sz w:val="24"/>
        </w:rPr>
      </w:pPr>
      <w:r w:rsidRPr="005637BC">
        <w:rPr>
          <w:rFonts w:cs="B Lotus"/>
          <w:sz w:val="24"/>
          <w:rtl/>
        </w:rPr>
        <w:t xml:space="preserve">ماکروجلبک‌ها با نام‌های گونه‌ای </w:t>
      </w:r>
      <w:r w:rsidRPr="005637BC">
        <w:rPr>
          <w:rFonts w:cs="B Lotus"/>
          <w:i/>
          <w:iCs/>
          <w:sz w:val="24"/>
        </w:rPr>
        <w:t>Enteromorpha clathrata</w:t>
      </w:r>
      <w:r w:rsidRPr="005637BC">
        <w:rPr>
          <w:rFonts w:cs="B Lotus"/>
          <w:sz w:val="24"/>
        </w:rPr>
        <w:t xml:space="preserve"> </w:t>
      </w:r>
      <w:r w:rsidRPr="005637BC">
        <w:rPr>
          <w:rFonts w:cs="B Lotus"/>
          <w:sz w:val="24"/>
          <w:rtl/>
        </w:rPr>
        <w:t xml:space="preserve">از خانواده جلبک‌های سبز، گونه </w:t>
      </w:r>
      <w:r w:rsidRPr="005637BC">
        <w:rPr>
          <w:rFonts w:cs="B Lotus"/>
          <w:i/>
          <w:iCs/>
          <w:sz w:val="24"/>
        </w:rPr>
        <w:t>Laurencia snyderae</w:t>
      </w:r>
      <w:r w:rsidRPr="005637BC">
        <w:rPr>
          <w:rFonts w:cs="B Lotus"/>
          <w:sz w:val="24"/>
        </w:rPr>
        <w:t xml:space="preserve"> </w:t>
      </w:r>
      <w:r w:rsidR="00C60B83" w:rsidRPr="005637BC">
        <w:rPr>
          <w:rFonts w:cs="B Lotus" w:hint="cs"/>
          <w:sz w:val="24"/>
          <w:rtl/>
        </w:rPr>
        <w:t xml:space="preserve"> </w:t>
      </w:r>
      <w:r w:rsidRPr="005637BC">
        <w:rPr>
          <w:rFonts w:cs="B Lotus"/>
          <w:sz w:val="24"/>
          <w:rtl/>
        </w:rPr>
        <w:t xml:space="preserve">از خانواده جلبک‌های قرمز و گونه </w:t>
      </w:r>
      <w:r w:rsidRPr="005637BC">
        <w:rPr>
          <w:rFonts w:cs="B Lotus"/>
          <w:i/>
          <w:iCs/>
          <w:sz w:val="24"/>
        </w:rPr>
        <w:t>Padina gymnospora</w:t>
      </w:r>
      <w:r w:rsidRPr="005637BC">
        <w:rPr>
          <w:rFonts w:cs="B Lotus"/>
          <w:sz w:val="24"/>
        </w:rPr>
        <w:t xml:space="preserve"> </w:t>
      </w:r>
      <w:r w:rsidR="00C60B83" w:rsidRPr="005637BC">
        <w:rPr>
          <w:rFonts w:cs="B Lotus" w:hint="cs"/>
          <w:sz w:val="24"/>
          <w:rtl/>
        </w:rPr>
        <w:t xml:space="preserve"> </w:t>
      </w:r>
      <w:r w:rsidRPr="005637BC">
        <w:rPr>
          <w:rFonts w:cs="B Lotus"/>
          <w:sz w:val="24"/>
          <w:rtl/>
        </w:rPr>
        <w:t>از خانواده جلبک‌های قهوه‌ای می‌باشند</w:t>
      </w:r>
      <w:r w:rsidRPr="005637BC">
        <w:rPr>
          <w:rFonts w:cs="B Lotus"/>
          <w:sz w:val="24"/>
        </w:rPr>
        <w:t>.</w:t>
      </w:r>
    </w:p>
    <w:p w14:paraId="75362BBC" w14:textId="77777777" w:rsidR="004F6A48" w:rsidRPr="005637BC" w:rsidRDefault="004F6A48" w:rsidP="004F6A48">
      <w:pPr>
        <w:spacing w:after="0" w:line="240" w:lineRule="auto"/>
        <w:rPr>
          <w:rFonts w:cs="B Lotus"/>
          <w:sz w:val="24"/>
        </w:rPr>
      </w:pPr>
      <w:r w:rsidRPr="005637BC">
        <w:rPr>
          <w:rFonts w:cs="B Lotus"/>
          <w:b/>
          <w:bCs/>
          <w:sz w:val="24"/>
          <w:rtl/>
        </w:rPr>
        <w:t>جمع‌آوری و آماده‌سازی</w:t>
      </w:r>
    </w:p>
    <w:p w14:paraId="3A38BDCA" w14:textId="773AFC70" w:rsidR="004F6A48" w:rsidRPr="005637BC" w:rsidRDefault="004F6A48" w:rsidP="007D0DDF">
      <w:pPr>
        <w:spacing w:after="0" w:line="240" w:lineRule="auto"/>
        <w:rPr>
          <w:rFonts w:cs="B Lotus"/>
          <w:sz w:val="24"/>
        </w:rPr>
      </w:pPr>
      <w:r w:rsidRPr="005637BC">
        <w:rPr>
          <w:rFonts w:cs="B Lotus"/>
          <w:sz w:val="24"/>
          <w:rtl/>
        </w:rPr>
        <w:t>جلبک‌ها در آبان ماه سال ۱۳۹۸ از منطقه بالادست جزر و مدی تا منطقه زیر جذر و مدی، ایستگاه مرکز تحقیقات شیلات بندر لنگه با مختصات جغرافیایی</w:t>
      </w:r>
      <w:r w:rsidR="007D0DDF" w:rsidRPr="007D0DDF">
        <w:rPr>
          <w:rFonts w:cs="B Lotus"/>
          <w:sz w:val="20"/>
          <w:szCs w:val="20"/>
        </w:rPr>
        <w:t xml:space="preserve"> </w:t>
      </w:r>
      <w:r w:rsidR="007D0DDF" w:rsidRPr="001434BB">
        <w:rPr>
          <w:rFonts w:cs="B Lotus"/>
          <w:sz w:val="20"/>
          <w:szCs w:val="20"/>
        </w:rPr>
        <w:t>E28˚82'55.16</w:t>
      </w:r>
      <w:r w:rsidRPr="005637BC">
        <w:rPr>
          <w:rFonts w:cs="B Lotus"/>
          <w:sz w:val="24"/>
          <w:rtl/>
        </w:rPr>
        <w:t xml:space="preserve"> و </w:t>
      </w:r>
      <w:r w:rsidR="007D0DDF" w:rsidRPr="001434BB">
        <w:rPr>
          <w:rFonts w:cs="B Lotus"/>
          <w:sz w:val="20"/>
          <w:szCs w:val="20"/>
        </w:rPr>
        <w:t>N29˚37'41.09</w:t>
      </w:r>
      <w:r w:rsidR="007D0DDF">
        <w:rPr>
          <w:rFonts w:cs="B Lotus" w:hint="cs"/>
          <w:sz w:val="24"/>
          <w:rtl/>
        </w:rPr>
        <w:t xml:space="preserve"> </w:t>
      </w:r>
      <w:r w:rsidRPr="005637BC">
        <w:rPr>
          <w:rFonts w:cs="B Lotus"/>
          <w:sz w:val="24"/>
          <w:rtl/>
        </w:rPr>
        <w:t xml:space="preserve">شمالی واقع در خلیج فارس جمع‌آوری گردید. گونه‌های مذکور با توجه به تفاوت رفتارشان نسبت به جزر و مد در اعماق مختلف ساحل و دریا شناسایی و به‌صورت دستی برداشت و در کیسه‌های مخصوص جمع‌آوری و با یخچال حاوی یخ خشک نگهداری و به آزمایشگاه منتقل شدند. جلبک‌های جمع‌آوری شده در آزمایشگاه با بهره‌گیری از کلیدهای موجود شناسایی اولیه شد و از آن‌ها عکس‌برداری گردید. پس از انتقال به آزمایشگاه، جلبک‌ها جهت حذف آلودگی، نمک، ناخالصی و جانوران احتمالی چسبیده به آن با آب سرد شیرین شستشو و سپس با استفاده از دستگاه فریز </w:t>
      </w:r>
      <w:r w:rsidRPr="005637BC">
        <w:rPr>
          <w:rFonts w:cs="B Lotus"/>
          <w:sz w:val="24"/>
          <w:rtl/>
        </w:rPr>
        <w:lastRenderedPageBreak/>
        <w:t>درایر خشک گردید</w:t>
      </w:r>
      <w:r w:rsidRPr="005637BC">
        <w:rPr>
          <w:rFonts w:cs="B Lotus"/>
          <w:sz w:val="24"/>
        </w:rPr>
        <w:t xml:space="preserve"> </w:t>
      </w:r>
      <w:r w:rsidR="00C60B83" w:rsidRPr="005637BC">
        <w:rPr>
          <w:rFonts w:cs="B Lotus"/>
          <w:sz w:val="24"/>
        </w:rPr>
        <w:t>.</w:t>
      </w:r>
      <w:r w:rsidRPr="005637BC">
        <w:rPr>
          <w:rFonts w:cs="B Lotus"/>
          <w:sz w:val="24"/>
        </w:rPr>
        <w:t xml:space="preserve">(Brebion, 2013) </w:t>
      </w:r>
      <w:r w:rsidRPr="005637BC">
        <w:rPr>
          <w:rFonts w:cs="B Lotus"/>
          <w:sz w:val="24"/>
          <w:rtl/>
        </w:rPr>
        <w:t>دستگاه مورد استفاده مدل</w:t>
      </w:r>
      <w:r w:rsidRPr="005637BC">
        <w:rPr>
          <w:rFonts w:cs="B Lotus"/>
          <w:sz w:val="24"/>
        </w:rPr>
        <w:t xml:space="preserve"> LYOVAC G3 </w:t>
      </w:r>
      <w:r w:rsidRPr="005637BC">
        <w:rPr>
          <w:rFonts w:cs="B Lotus"/>
          <w:sz w:val="24"/>
          <w:rtl/>
        </w:rPr>
        <w:t>و ساخت کشور آلمان می‌باشند</w:t>
      </w:r>
      <w:r w:rsidRPr="005637BC">
        <w:rPr>
          <w:rFonts w:cs="B Lotus"/>
          <w:sz w:val="24"/>
        </w:rPr>
        <w:t>.</w:t>
      </w:r>
    </w:p>
    <w:p w14:paraId="2DD5B6D7" w14:textId="77777777" w:rsidR="004F6A48" w:rsidRPr="005637BC" w:rsidRDefault="004F6A48" w:rsidP="004F6A48">
      <w:pPr>
        <w:spacing w:after="0" w:line="240" w:lineRule="auto"/>
        <w:rPr>
          <w:rFonts w:cs="B Lotus"/>
          <w:sz w:val="24"/>
        </w:rPr>
      </w:pPr>
      <w:r w:rsidRPr="005637BC">
        <w:rPr>
          <w:rFonts w:cs="B Lotus"/>
          <w:b/>
          <w:bCs/>
          <w:sz w:val="24"/>
          <w:rtl/>
        </w:rPr>
        <w:t>تهیه عصاره</w:t>
      </w:r>
    </w:p>
    <w:p w14:paraId="7AD42261" w14:textId="52BBFC57" w:rsidR="004F6A48" w:rsidRPr="005637BC" w:rsidRDefault="004F6A48" w:rsidP="00EF43E8">
      <w:pPr>
        <w:spacing w:after="0" w:line="240" w:lineRule="auto"/>
        <w:rPr>
          <w:rFonts w:cs="B Lotus"/>
          <w:sz w:val="24"/>
          <w:rtl/>
        </w:rPr>
      </w:pPr>
      <w:r w:rsidRPr="005637BC">
        <w:rPr>
          <w:rFonts w:cs="B Lotus"/>
          <w:sz w:val="24"/>
          <w:rtl/>
        </w:rPr>
        <w:t>جهت عصاره‌گیری وزن مشخصی از هر گونه جلبک با ترازوی دیجیتال با دقت ۰.۰۱ گرم</w:t>
      </w:r>
      <w:r w:rsidRPr="005637BC">
        <w:rPr>
          <w:rFonts w:cs="B Lotus"/>
          <w:sz w:val="24"/>
        </w:rPr>
        <w:t xml:space="preserve"> </w:t>
      </w:r>
      <w:r w:rsidR="00C60B83" w:rsidRPr="005637BC">
        <w:rPr>
          <w:rFonts w:cs="B Lotus"/>
          <w:sz w:val="24"/>
        </w:rPr>
        <w:t>)</w:t>
      </w:r>
      <w:r w:rsidRPr="005637BC">
        <w:rPr>
          <w:rFonts w:cs="B Lotus"/>
          <w:sz w:val="24"/>
          <w:rtl/>
        </w:rPr>
        <w:t>ساخت کشور سوئیس مدل</w:t>
      </w:r>
      <w:r w:rsidRPr="005637BC">
        <w:rPr>
          <w:rFonts w:cs="B Lotus"/>
          <w:sz w:val="24"/>
        </w:rPr>
        <w:t xml:space="preserve"> </w:t>
      </w:r>
      <w:r w:rsidR="00C60B83" w:rsidRPr="005637BC">
        <w:rPr>
          <w:rFonts w:cs="B Lotus"/>
          <w:sz w:val="24"/>
        </w:rPr>
        <w:t>(</w:t>
      </w:r>
      <w:r w:rsidRPr="005637BC">
        <w:rPr>
          <w:rFonts w:cs="B Lotus"/>
          <w:sz w:val="24"/>
        </w:rPr>
        <w:t>Mettler Toldo PG 802-S</w:t>
      </w:r>
      <w:r w:rsidR="00C60B83" w:rsidRPr="005637BC">
        <w:rPr>
          <w:rFonts w:cs="B Lotus" w:hint="cs"/>
          <w:sz w:val="24"/>
          <w:rtl/>
        </w:rPr>
        <w:t xml:space="preserve"> </w:t>
      </w:r>
      <w:r w:rsidRPr="005637BC">
        <w:rPr>
          <w:rFonts w:cs="B Lotus"/>
          <w:sz w:val="24"/>
          <w:rtl/>
        </w:rPr>
        <w:t>وزن گردید، سپس با استفاده از قیچی به قطعات کوچک تقریباً ۱ سانتی‌متری برش داده شد</w:t>
      </w:r>
      <w:r w:rsidRPr="005637BC">
        <w:rPr>
          <w:rFonts w:cs="B Lotus"/>
          <w:sz w:val="24"/>
        </w:rPr>
        <w:t xml:space="preserve"> </w:t>
      </w:r>
      <w:r w:rsidR="00C60B83" w:rsidRPr="005637BC">
        <w:rPr>
          <w:rFonts w:cs="B Lotus"/>
          <w:sz w:val="24"/>
        </w:rPr>
        <w:t>.</w:t>
      </w:r>
      <w:r w:rsidRPr="005637BC">
        <w:rPr>
          <w:rFonts w:cs="B Lotus"/>
          <w:sz w:val="24"/>
        </w:rPr>
        <w:t>(Brebion, 2013)</w:t>
      </w:r>
      <w:r w:rsidR="00C60B83" w:rsidRPr="005637BC">
        <w:rPr>
          <w:rFonts w:cs="B Lotus" w:hint="cs"/>
          <w:sz w:val="24"/>
          <w:rtl/>
        </w:rPr>
        <w:t xml:space="preserve"> </w:t>
      </w:r>
      <w:r w:rsidRPr="005637BC">
        <w:rPr>
          <w:rFonts w:cs="B Lotus"/>
          <w:sz w:val="24"/>
          <w:rtl/>
        </w:rPr>
        <w:t>هر جلبک به‌طور جداگانه جهت حذف رنگدانه در داخل اتانول ۹۶ درصد با دمای ۷۰ درجه سانتی‌گراد و به مدت ۲ ساعت بر روی هیتر استیرر</w:t>
      </w:r>
      <w:r w:rsidRPr="005637BC">
        <w:rPr>
          <w:rFonts w:cs="B Lotus"/>
          <w:sz w:val="24"/>
        </w:rPr>
        <w:t xml:space="preserve"> </w:t>
      </w:r>
      <w:r w:rsidRPr="005637BC">
        <w:rPr>
          <w:rFonts w:cs="B Lotus"/>
          <w:sz w:val="24"/>
          <w:rtl/>
        </w:rPr>
        <w:t>ساخت کشور آلمان مدل</w:t>
      </w:r>
      <w:r w:rsidRPr="005637BC">
        <w:rPr>
          <w:rFonts w:cs="B Lotus"/>
          <w:sz w:val="24"/>
        </w:rPr>
        <w:t xml:space="preserve"> </w:t>
      </w:r>
      <w:r w:rsidR="00C60B83" w:rsidRPr="005637BC">
        <w:rPr>
          <w:rFonts w:cs="B Lotus"/>
          <w:sz w:val="24"/>
        </w:rPr>
        <w:t>(</w:t>
      </w:r>
      <w:r w:rsidRPr="005637BC">
        <w:rPr>
          <w:rFonts w:cs="B Lotus"/>
          <w:sz w:val="24"/>
        </w:rPr>
        <w:t xml:space="preserve">Schott Instruments GmbH) </w:t>
      </w:r>
      <w:r w:rsidRPr="005637BC">
        <w:rPr>
          <w:rFonts w:cs="B Lotus"/>
          <w:sz w:val="24"/>
          <w:rtl/>
        </w:rPr>
        <w:t>قرار گرفت. جهت حذف هرچه بیشتر رنگدانه و بخشی از پروتئین‌ها این عمل سه بار تکرار شد. پس از گذشت زمان مورد نظر، محلول اتانولی موجود از طریق یک صافی از جلبک‌ها جدا شد</w:t>
      </w:r>
      <w:r w:rsidR="00C60B83" w:rsidRPr="005637BC">
        <w:rPr>
          <w:rFonts w:cs="B Lotus" w:hint="cs"/>
          <w:sz w:val="24"/>
          <w:rtl/>
        </w:rPr>
        <w:t>(</w:t>
      </w:r>
      <w:r w:rsidRPr="005637BC">
        <w:rPr>
          <w:rFonts w:cs="B Lotus"/>
          <w:sz w:val="24"/>
        </w:rPr>
        <w:t xml:space="preserve"> Liu et al., </w:t>
      </w:r>
      <w:r w:rsidR="00C60B83" w:rsidRPr="005637BC">
        <w:rPr>
          <w:rFonts w:cs="B Lotus"/>
          <w:sz w:val="24"/>
        </w:rPr>
        <w:t>(</w:t>
      </w:r>
      <w:r w:rsidRPr="005637BC">
        <w:rPr>
          <w:rFonts w:cs="B Lotus"/>
          <w:sz w:val="24"/>
        </w:rPr>
        <w:t>2016</w:t>
      </w:r>
      <w:r w:rsidR="00C60B83" w:rsidRPr="005637BC">
        <w:rPr>
          <w:rFonts w:cs="B Lotus" w:hint="cs"/>
          <w:sz w:val="24"/>
          <w:rtl/>
        </w:rPr>
        <w:t xml:space="preserve">. </w:t>
      </w:r>
      <w:r w:rsidRPr="005637BC">
        <w:rPr>
          <w:rFonts w:cs="B Lotus"/>
          <w:sz w:val="24"/>
          <w:rtl/>
        </w:rPr>
        <w:t>جلبک‌های جداشده از اتانول در مجاورت هوا خشک گردیدند، سپس جهت انجام عصاره‌گیری داخل یک بشر و به میزان ده برابر وزن هر جلبک به‌طور جداگانه آب مقطر با دمای ۷۰ درجه سانتی‌گراد اضافه گردید و به مدت دو ساعت بر روی هیتر استیرر قرار گرفت. این عمل سه بار تکرار گردید و هر بار آب داخل بشر تخلیه و مجدداً آب مقطر به آن اضافه شد. پس از انجام این مرحله، جلبک‌ها از آب خارج و محلول به دست آمده برای جداسازی مواد جامد و معلق ناخواسته در سانتریفیوژ</w:t>
      </w:r>
      <w:r w:rsidR="00BF7A2A" w:rsidRPr="005637BC">
        <w:rPr>
          <w:rFonts w:cs="B Lotus"/>
          <w:sz w:val="24"/>
        </w:rPr>
        <w:t>)</w:t>
      </w:r>
      <w:r w:rsidR="00BF7A2A" w:rsidRPr="005637BC">
        <w:rPr>
          <w:rFonts w:cs="B Lotus"/>
          <w:sz w:val="24"/>
          <w:rtl/>
        </w:rPr>
        <w:t xml:space="preserve"> </w:t>
      </w:r>
      <w:r w:rsidRPr="005637BC">
        <w:rPr>
          <w:rFonts w:cs="B Lotus"/>
          <w:sz w:val="24"/>
          <w:rtl/>
        </w:rPr>
        <w:t>ساخت کشور آلمان</w:t>
      </w:r>
      <w:r w:rsidRPr="005637BC">
        <w:rPr>
          <w:rFonts w:cs="B Lotus"/>
          <w:sz w:val="24"/>
        </w:rPr>
        <w:t xml:space="preserve"> </w:t>
      </w:r>
      <w:r w:rsidR="00EF43E8">
        <w:rPr>
          <w:rFonts w:cs="B Lotus"/>
          <w:sz w:val="24"/>
        </w:rPr>
        <w:t>(</w:t>
      </w:r>
      <w:r w:rsidRPr="005637BC">
        <w:rPr>
          <w:rFonts w:cs="B Lotus"/>
          <w:sz w:val="24"/>
        </w:rPr>
        <w:t>Eppendorph Centrifuge 5702 R</w:t>
      </w:r>
      <w:r w:rsidR="00BF7A2A" w:rsidRPr="005637BC">
        <w:rPr>
          <w:rFonts w:cs="B Lotus" w:hint="cs"/>
          <w:sz w:val="24"/>
          <w:rtl/>
        </w:rPr>
        <w:t xml:space="preserve"> </w:t>
      </w:r>
      <w:r w:rsidRPr="005637BC">
        <w:rPr>
          <w:rFonts w:cs="B Lotus"/>
          <w:sz w:val="24"/>
          <w:rtl/>
        </w:rPr>
        <w:t>با سرعت ۴۴۰۰ دور در دقیقه و با دمای ۲۵ درجه سانتی‌گراد به مدت ۴ دقیقه سانتریفوژ شد، سپس محلول رویی برداشته و رسوب زیری دور ریخته شد. پس از جمع‌آوری، محلول رویی از کاغذ صافی عبور داده شد. عصاره آبی به دست آمده جهت تغلیظ توسط دستگاه</w:t>
      </w:r>
      <w:r w:rsidRPr="005637BC">
        <w:rPr>
          <w:rFonts w:cs="B Lotus"/>
          <w:sz w:val="24"/>
        </w:rPr>
        <w:t xml:space="preserve"> </w:t>
      </w:r>
      <w:r w:rsidR="00BF7A2A" w:rsidRPr="005637BC">
        <w:rPr>
          <w:rFonts w:cs="B Lotus"/>
          <w:sz w:val="24"/>
        </w:rPr>
        <w:t>)</w:t>
      </w:r>
      <w:r w:rsidR="005637BC">
        <w:rPr>
          <w:rFonts w:cs="B Lotus"/>
          <w:sz w:val="24"/>
        </w:rPr>
        <w:t xml:space="preserve"> </w:t>
      </w:r>
      <w:r w:rsidRPr="005637BC">
        <w:rPr>
          <w:rFonts w:cs="B Lotus"/>
          <w:sz w:val="24"/>
        </w:rPr>
        <w:t>Rotary</w:t>
      </w:r>
      <w:r w:rsidRPr="005637BC">
        <w:rPr>
          <w:rFonts w:cs="B Lotus"/>
          <w:sz w:val="24"/>
          <w:rtl/>
        </w:rPr>
        <w:t>ساخت کشور آلمان مدل</w:t>
      </w:r>
      <w:r w:rsidRPr="005637BC">
        <w:rPr>
          <w:rFonts w:cs="B Lotus"/>
          <w:sz w:val="24"/>
        </w:rPr>
        <w:t xml:space="preserve"> </w:t>
      </w:r>
      <w:r w:rsidR="005637BC">
        <w:rPr>
          <w:rFonts w:cs="B Lotus"/>
          <w:sz w:val="24"/>
        </w:rPr>
        <w:t>(</w:t>
      </w:r>
      <w:r w:rsidRPr="005637BC">
        <w:rPr>
          <w:rFonts w:cs="B Lotus"/>
          <w:sz w:val="24"/>
        </w:rPr>
        <w:t xml:space="preserve">Heidolph Laborota 4010 digital </w:t>
      </w:r>
      <w:r w:rsidR="00BF7A2A" w:rsidRPr="005637BC">
        <w:rPr>
          <w:rFonts w:cs="B Lotus" w:hint="cs"/>
          <w:sz w:val="24"/>
          <w:rtl/>
        </w:rPr>
        <w:t xml:space="preserve"> </w:t>
      </w:r>
      <w:r w:rsidRPr="005637BC">
        <w:rPr>
          <w:rFonts w:cs="B Lotus"/>
          <w:sz w:val="24"/>
          <w:rtl/>
        </w:rPr>
        <w:lastRenderedPageBreak/>
        <w:t>در دمای ۴۰ درجه سانتی‌گراد به یک‌سوم حجم اولیه تقلیل داده شد</w:t>
      </w:r>
      <w:r w:rsidR="005637BC" w:rsidRPr="005637BC">
        <w:rPr>
          <w:rFonts w:cs="B Lotus" w:hint="cs"/>
          <w:sz w:val="24"/>
          <w:rtl/>
        </w:rPr>
        <w:t xml:space="preserve"> </w:t>
      </w:r>
      <w:r w:rsidRPr="005637BC">
        <w:rPr>
          <w:rFonts w:cs="B Lotus"/>
          <w:sz w:val="24"/>
        </w:rPr>
        <w:t xml:space="preserve"> </w:t>
      </w:r>
      <w:r w:rsidR="00BF7A2A" w:rsidRPr="005637BC">
        <w:rPr>
          <w:rFonts w:cs="B Lotus"/>
          <w:sz w:val="24"/>
        </w:rPr>
        <w:t>.(Brebion, 2013)</w:t>
      </w:r>
    </w:p>
    <w:p w14:paraId="3737DFFF" w14:textId="77777777" w:rsidR="004F6A48" w:rsidRPr="005637BC" w:rsidRDefault="004F6A48" w:rsidP="004F6A48">
      <w:pPr>
        <w:spacing w:after="0" w:line="240" w:lineRule="auto"/>
        <w:rPr>
          <w:rFonts w:cs="B Lotus"/>
          <w:sz w:val="24"/>
        </w:rPr>
      </w:pPr>
      <w:r w:rsidRPr="005637BC">
        <w:rPr>
          <w:rFonts w:cs="B Lotus"/>
          <w:b/>
          <w:bCs/>
          <w:sz w:val="24"/>
          <w:rtl/>
        </w:rPr>
        <w:t>حذف مواد اضافه</w:t>
      </w:r>
    </w:p>
    <w:p w14:paraId="7598FDBE" w14:textId="6A2B9C5F" w:rsidR="004F6A48" w:rsidRPr="005637BC" w:rsidRDefault="004F6A48" w:rsidP="004F6A48">
      <w:pPr>
        <w:spacing w:after="0" w:line="240" w:lineRule="auto"/>
        <w:rPr>
          <w:rFonts w:cs="B Lotus"/>
          <w:sz w:val="24"/>
          <w:rtl/>
        </w:rPr>
      </w:pPr>
      <w:r w:rsidRPr="005637BC">
        <w:rPr>
          <w:rFonts w:cs="B Lotus"/>
          <w:sz w:val="24"/>
          <w:rtl/>
        </w:rPr>
        <w:t>جهت حذف متابولیت‌های ثانویه و پروتئین موجود در عصاره، از روش سواگ</w:t>
      </w:r>
      <w:r w:rsidRPr="005637BC">
        <w:rPr>
          <w:rFonts w:cs="B Lotus"/>
          <w:sz w:val="24"/>
        </w:rPr>
        <w:t xml:space="preserve"> (Sevag) </w:t>
      </w:r>
      <w:r w:rsidRPr="005637BC">
        <w:rPr>
          <w:rFonts w:cs="B Lotus"/>
          <w:sz w:val="24"/>
          <w:rtl/>
        </w:rPr>
        <w:t>استفاده شد. بدین منظور، به مقدار ۲۰ درصد حجم عصاره کلروفرم و به میزان ۲۰ درصد حجم کلروفرم ان‌بوتانول به عصاره اضافه گردید. ترکیب حاصله به مدت ۳۰ دقیقه در بشر توسط مگنت بر روی استیرر در دمای آزمایشگاه همزده شد. پس از این مرحله، محلول در سانتریفوژ با سرعت ۴۴۰۰ دور در دقیقه و با دمای ۲۵ درجه سانتی‌گراد و به مدت ۴ دقیقه سانتریفوژ شد. سپس محلول رویی برداشته و محلول زیری دور ریخته شد</w:t>
      </w:r>
      <w:r w:rsidR="005637BC" w:rsidRPr="005637BC">
        <w:rPr>
          <w:rFonts w:cs="B Lotus"/>
          <w:sz w:val="24"/>
        </w:rPr>
        <w:t xml:space="preserve"> .(Liu et al., 2012) </w:t>
      </w:r>
    </w:p>
    <w:p w14:paraId="094B6680" w14:textId="77777777" w:rsidR="004F6A48" w:rsidRPr="005637BC" w:rsidRDefault="004F6A48" w:rsidP="004F6A48">
      <w:pPr>
        <w:spacing w:after="0" w:line="240" w:lineRule="auto"/>
        <w:rPr>
          <w:rFonts w:cs="B Lotus"/>
          <w:sz w:val="24"/>
        </w:rPr>
      </w:pPr>
      <w:r w:rsidRPr="005637BC">
        <w:rPr>
          <w:rFonts w:cs="B Lotus"/>
          <w:b/>
          <w:bCs/>
          <w:sz w:val="24"/>
          <w:rtl/>
        </w:rPr>
        <w:t>رنگ‌بری</w:t>
      </w:r>
    </w:p>
    <w:p w14:paraId="2CA7F55F" w14:textId="462C7FD4" w:rsidR="004F6A48" w:rsidRPr="005637BC" w:rsidRDefault="004F6A48" w:rsidP="005637BC">
      <w:pPr>
        <w:spacing w:after="0" w:line="240" w:lineRule="auto"/>
        <w:rPr>
          <w:rFonts w:cs="B Lotus"/>
          <w:sz w:val="24"/>
          <w:rtl/>
        </w:rPr>
      </w:pPr>
      <w:r w:rsidRPr="005637BC">
        <w:rPr>
          <w:rFonts w:cs="B Lotus"/>
          <w:sz w:val="24"/>
          <w:rtl/>
        </w:rPr>
        <w:t>عصاره جلبکی در مرحله رنگ‌بری و حذف کامل فنول‌ها در مجاورت رزین آمبرلیت</w:t>
      </w:r>
      <w:r w:rsidR="005637BC" w:rsidRPr="005637BC">
        <w:rPr>
          <w:rFonts w:cs="B Lotus"/>
          <w:sz w:val="24"/>
        </w:rPr>
        <w:t>)</w:t>
      </w:r>
      <w:r w:rsidRPr="005637BC">
        <w:rPr>
          <w:rFonts w:cs="B Lotus"/>
          <w:sz w:val="24"/>
        </w:rPr>
        <w:t xml:space="preserve"> XAD7 </w:t>
      </w:r>
      <w:r w:rsidRPr="005637BC">
        <w:rPr>
          <w:rFonts w:cs="B Lotus"/>
          <w:sz w:val="24"/>
          <w:rtl/>
        </w:rPr>
        <w:t>محصول کشور آلمان</w:t>
      </w:r>
      <w:r w:rsidRPr="005637BC">
        <w:rPr>
          <w:rFonts w:cs="B Lotus"/>
          <w:sz w:val="24"/>
        </w:rPr>
        <w:t xml:space="preserve"> </w:t>
      </w:r>
      <w:r w:rsidR="005637BC" w:rsidRPr="005637BC">
        <w:rPr>
          <w:rFonts w:cs="B Lotus"/>
          <w:sz w:val="24"/>
        </w:rPr>
        <w:t>(</w:t>
      </w:r>
      <w:r w:rsidRPr="005637BC">
        <w:rPr>
          <w:rFonts w:cs="B Lotus"/>
          <w:sz w:val="24"/>
        </w:rPr>
        <w:t xml:space="preserve">Amberlite® XAD7 </w:t>
      </w:r>
      <w:r w:rsidR="005637BC" w:rsidRPr="005637BC">
        <w:rPr>
          <w:rFonts w:cs="B Lotus" w:hint="cs"/>
          <w:sz w:val="24"/>
          <w:rtl/>
        </w:rPr>
        <w:t xml:space="preserve"> </w:t>
      </w:r>
      <w:r w:rsidRPr="005637BC">
        <w:rPr>
          <w:rFonts w:cs="B Lotus"/>
          <w:sz w:val="24"/>
          <w:rtl/>
        </w:rPr>
        <w:t>که رزین اختصاصی حذف فنول است، به مدت ۲ ساعت در داخل بشر روی دستگاه شیکر قرار گرفت. پس از جذب رنگ، جهت استخراج عصاره با استفاده از پمپ خلاء و قیف صافی، عصاره از رزین جدا گردید</w:t>
      </w:r>
      <w:r w:rsidRPr="005637BC">
        <w:rPr>
          <w:rFonts w:cs="B Lotus"/>
          <w:sz w:val="24"/>
        </w:rPr>
        <w:t xml:space="preserve"> </w:t>
      </w:r>
      <w:r w:rsidR="005637BC" w:rsidRPr="005637BC">
        <w:rPr>
          <w:rFonts w:cs="B Lotus"/>
          <w:sz w:val="24"/>
        </w:rPr>
        <w:t>.</w:t>
      </w:r>
      <w:r w:rsidRPr="005637BC">
        <w:rPr>
          <w:rFonts w:cs="B Lotus"/>
          <w:sz w:val="24"/>
        </w:rPr>
        <w:t>(Brebion, 2013)</w:t>
      </w:r>
    </w:p>
    <w:p w14:paraId="427D122E" w14:textId="77777777" w:rsidR="004F6A48" w:rsidRPr="005637BC" w:rsidRDefault="004F6A48" w:rsidP="004F6A48">
      <w:pPr>
        <w:spacing w:after="0" w:line="240" w:lineRule="auto"/>
        <w:rPr>
          <w:rFonts w:cs="B Lotus"/>
          <w:sz w:val="24"/>
        </w:rPr>
      </w:pPr>
      <w:r w:rsidRPr="005637BC">
        <w:rPr>
          <w:rFonts w:cs="B Lotus"/>
          <w:b/>
          <w:bCs/>
          <w:sz w:val="24"/>
          <w:rtl/>
        </w:rPr>
        <w:t>رسوب‌گذاری</w:t>
      </w:r>
      <w:r w:rsidRPr="005637BC">
        <w:rPr>
          <w:rFonts w:cs="B Lotus"/>
          <w:b/>
          <w:bCs/>
          <w:sz w:val="24"/>
        </w:rPr>
        <w:t xml:space="preserve"> (Precipitation)</w:t>
      </w:r>
    </w:p>
    <w:p w14:paraId="532F524A" w14:textId="3723C827" w:rsidR="004F6A48" w:rsidRPr="005637BC" w:rsidRDefault="004F6A48" w:rsidP="00F95CA0">
      <w:pPr>
        <w:spacing w:after="0" w:line="240" w:lineRule="auto"/>
        <w:rPr>
          <w:rFonts w:cs="B Lotus"/>
          <w:sz w:val="24"/>
        </w:rPr>
      </w:pPr>
      <w:r w:rsidRPr="005637BC">
        <w:rPr>
          <w:rFonts w:cs="B Lotus"/>
          <w:sz w:val="24"/>
          <w:rtl/>
        </w:rPr>
        <w:t>پس از مرحله رنگ‌بری، به عصاره جلبک نهایی به میزان سه برابر حجم موجود، اتانول ۹۶</w:t>
      </w:r>
      <w:r w:rsidRPr="005637BC">
        <w:rPr>
          <w:rFonts w:ascii="Sakkal Majalla" w:hAnsi="Sakkal Majalla" w:cs="Sakkal Majalla" w:hint="cs"/>
          <w:sz w:val="24"/>
          <w:rtl/>
        </w:rPr>
        <w:t>٪</w:t>
      </w:r>
      <w:r w:rsidRPr="005637BC">
        <w:rPr>
          <w:rFonts w:cs="B Lotus"/>
          <w:sz w:val="24"/>
          <w:rtl/>
        </w:rPr>
        <w:t xml:space="preserve"> </w:t>
      </w:r>
      <w:r w:rsidRPr="005637BC">
        <w:rPr>
          <w:rFonts w:cs="B Lotus" w:hint="cs"/>
          <w:sz w:val="24"/>
          <w:rtl/>
        </w:rPr>
        <w:t>اضافه</w:t>
      </w:r>
      <w:r w:rsidRPr="005637BC">
        <w:rPr>
          <w:rFonts w:cs="B Lotus"/>
          <w:sz w:val="24"/>
          <w:rtl/>
        </w:rPr>
        <w:t xml:space="preserve"> </w:t>
      </w:r>
      <w:r w:rsidRPr="005637BC">
        <w:rPr>
          <w:rFonts w:cs="B Lotus" w:hint="cs"/>
          <w:sz w:val="24"/>
          <w:rtl/>
        </w:rPr>
        <w:t>و</w:t>
      </w:r>
      <w:r w:rsidRPr="005637BC">
        <w:rPr>
          <w:rFonts w:cs="B Lotus"/>
          <w:sz w:val="24"/>
          <w:rtl/>
        </w:rPr>
        <w:t xml:space="preserve"> </w:t>
      </w:r>
      <w:r w:rsidRPr="005637BC">
        <w:rPr>
          <w:rFonts w:cs="B Lotus" w:hint="cs"/>
          <w:sz w:val="24"/>
          <w:rtl/>
        </w:rPr>
        <w:t>به</w:t>
      </w:r>
      <w:r w:rsidRPr="005637BC">
        <w:rPr>
          <w:rFonts w:cs="B Lotus"/>
          <w:sz w:val="24"/>
          <w:rtl/>
        </w:rPr>
        <w:t xml:space="preserve"> </w:t>
      </w:r>
      <w:r w:rsidRPr="005637BC">
        <w:rPr>
          <w:rFonts w:cs="B Lotus" w:hint="cs"/>
          <w:sz w:val="24"/>
          <w:rtl/>
        </w:rPr>
        <w:t>مدت</w:t>
      </w:r>
      <w:r w:rsidRPr="005637BC">
        <w:rPr>
          <w:rFonts w:cs="B Lotus"/>
          <w:sz w:val="24"/>
          <w:rtl/>
        </w:rPr>
        <w:t xml:space="preserve"> </w:t>
      </w:r>
      <w:r w:rsidRPr="005637BC">
        <w:rPr>
          <w:rFonts w:cs="B Lotus" w:hint="cs"/>
          <w:sz w:val="24"/>
          <w:rtl/>
        </w:rPr>
        <w:t>۲۴</w:t>
      </w:r>
      <w:r w:rsidRPr="005637BC">
        <w:rPr>
          <w:rFonts w:cs="B Lotus"/>
          <w:sz w:val="24"/>
          <w:rtl/>
        </w:rPr>
        <w:t xml:space="preserve"> </w:t>
      </w:r>
      <w:r w:rsidRPr="005637BC">
        <w:rPr>
          <w:rFonts w:cs="B Lotus" w:hint="cs"/>
          <w:sz w:val="24"/>
          <w:rtl/>
        </w:rPr>
        <w:t>ساعت</w:t>
      </w:r>
      <w:r w:rsidRPr="005637BC">
        <w:rPr>
          <w:rFonts w:cs="B Lotus"/>
          <w:sz w:val="24"/>
          <w:rtl/>
        </w:rPr>
        <w:t xml:space="preserve"> </w:t>
      </w:r>
      <w:r w:rsidRPr="005637BC">
        <w:rPr>
          <w:rFonts w:cs="B Lotus" w:hint="cs"/>
          <w:sz w:val="24"/>
          <w:rtl/>
        </w:rPr>
        <w:t>در</w:t>
      </w:r>
      <w:r w:rsidRPr="005637BC">
        <w:rPr>
          <w:rFonts w:cs="B Lotus"/>
          <w:sz w:val="24"/>
          <w:rtl/>
        </w:rPr>
        <w:t xml:space="preserve"> </w:t>
      </w:r>
      <w:r w:rsidRPr="005637BC">
        <w:rPr>
          <w:rFonts w:cs="B Lotus" w:hint="cs"/>
          <w:sz w:val="24"/>
          <w:rtl/>
        </w:rPr>
        <w:t>دمای</w:t>
      </w:r>
      <w:r w:rsidRPr="005637BC">
        <w:rPr>
          <w:rFonts w:cs="B Lotus"/>
          <w:sz w:val="24"/>
          <w:rtl/>
        </w:rPr>
        <w:t xml:space="preserve"> </w:t>
      </w:r>
      <w:r w:rsidRPr="005637BC">
        <w:rPr>
          <w:rFonts w:cs="B Lotus" w:hint="cs"/>
          <w:sz w:val="24"/>
          <w:rtl/>
        </w:rPr>
        <w:t>یخچال</w:t>
      </w:r>
      <w:r w:rsidRPr="005637BC">
        <w:rPr>
          <w:rFonts w:cs="B Lotus"/>
          <w:sz w:val="24"/>
          <w:rtl/>
        </w:rPr>
        <w:t xml:space="preserve"> (</w:t>
      </w:r>
      <w:r w:rsidRPr="005637BC">
        <w:rPr>
          <w:rFonts w:cs="B Lotus" w:hint="cs"/>
          <w:sz w:val="24"/>
          <w:rtl/>
        </w:rPr>
        <w:t>۴</w:t>
      </w:r>
      <w:r w:rsidRPr="005637BC">
        <w:rPr>
          <w:rFonts w:cs="B Lotus"/>
          <w:sz w:val="24"/>
          <w:rtl/>
        </w:rPr>
        <w:t xml:space="preserve"> </w:t>
      </w:r>
      <w:r w:rsidRPr="005637BC">
        <w:rPr>
          <w:rFonts w:cs="B Lotus" w:hint="cs"/>
          <w:sz w:val="24"/>
          <w:rtl/>
        </w:rPr>
        <w:t>درجه</w:t>
      </w:r>
      <w:r w:rsidRPr="005637BC">
        <w:rPr>
          <w:rFonts w:cs="B Lotus"/>
          <w:sz w:val="24"/>
          <w:rtl/>
        </w:rPr>
        <w:t xml:space="preserve"> </w:t>
      </w:r>
      <w:r w:rsidRPr="005637BC">
        <w:rPr>
          <w:rFonts w:cs="B Lotus" w:hint="cs"/>
          <w:sz w:val="24"/>
          <w:rtl/>
        </w:rPr>
        <w:t>سانتی‌گراد</w:t>
      </w:r>
      <w:r w:rsidRPr="005637BC">
        <w:rPr>
          <w:rFonts w:cs="B Lotus"/>
          <w:sz w:val="24"/>
          <w:rtl/>
        </w:rPr>
        <w:t xml:space="preserve">) </w:t>
      </w:r>
      <w:r w:rsidRPr="005637BC">
        <w:rPr>
          <w:rFonts w:cs="B Lotus" w:hint="cs"/>
          <w:sz w:val="24"/>
          <w:rtl/>
        </w:rPr>
        <w:t>قرار</w:t>
      </w:r>
      <w:r w:rsidRPr="005637BC">
        <w:rPr>
          <w:rFonts w:cs="B Lotus"/>
          <w:sz w:val="24"/>
          <w:rtl/>
        </w:rPr>
        <w:t xml:space="preserve"> </w:t>
      </w:r>
      <w:r w:rsidRPr="005637BC">
        <w:rPr>
          <w:rFonts w:cs="B Lotus" w:hint="cs"/>
          <w:sz w:val="24"/>
          <w:rtl/>
        </w:rPr>
        <w:t>گرفت</w:t>
      </w:r>
      <w:r w:rsidRPr="005637BC">
        <w:rPr>
          <w:rFonts w:cs="B Lotus"/>
          <w:sz w:val="24"/>
          <w:rtl/>
        </w:rPr>
        <w:t xml:space="preserve">. </w:t>
      </w:r>
      <w:r w:rsidRPr="005637BC">
        <w:rPr>
          <w:rFonts w:cs="B Lotus" w:hint="cs"/>
          <w:sz w:val="24"/>
          <w:rtl/>
        </w:rPr>
        <w:t>پس</w:t>
      </w:r>
      <w:r w:rsidRPr="005637BC">
        <w:rPr>
          <w:rFonts w:cs="B Lotus"/>
          <w:sz w:val="24"/>
          <w:rtl/>
        </w:rPr>
        <w:t xml:space="preserve"> </w:t>
      </w:r>
      <w:r w:rsidRPr="005637BC">
        <w:rPr>
          <w:rFonts w:cs="B Lotus" w:hint="cs"/>
          <w:sz w:val="24"/>
          <w:rtl/>
        </w:rPr>
        <w:t>از</w:t>
      </w:r>
      <w:r w:rsidRPr="005637BC">
        <w:rPr>
          <w:rFonts w:cs="B Lotus"/>
          <w:sz w:val="24"/>
          <w:rtl/>
        </w:rPr>
        <w:t xml:space="preserve"> </w:t>
      </w:r>
      <w:r w:rsidRPr="005637BC">
        <w:rPr>
          <w:rFonts w:cs="B Lotus" w:hint="cs"/>
          <w:sz w:val="24"/>
          <w:rtl/>
        </w:rPr>
        <w:t>سپری</w:t>
      </w:r>
      <w:r w:rsidRPr="005637BC">
        <w:rPr>
          <w:rFonts w:cs="B Lotus"/>
          <w:sz w:val="24"/>
          <w:rtl/>
        </w:rPr>
        <w:t xml:space="preserve"> </w:t>
      </w:r>
      <w:r w:rsidRPr="005637BC">
        <w:rPr>
          <w:rFonts w:cs="B Lotus" w:hint="cs"/>
          <w:sz w:val="24"/>
          <w:rtl/>
        </w:rPr>
        <w:t>شدن</w:t>
      </w:r>
      <w:r w:rsidRPr="005637BC">
        <w:rPr>
          <w:rFonts w:cs="B Lotus"/>
          <w:sz w:val="24"/>
          <w:rtl/>
        </w:rPr>
        <w:t xml:space="preserve"> </w:t>
      </w:r>
      <w:r w:rsidRPr="005637BC">
        <w:rPr>
          <w:rFonts w:cs="B Lotus" w:hint="cs"/>
          <w:sz w:val="24"/>
          <w:rtl/>
        </w:rPr>
        <w:t>زمان</w:t>
      </w:r>
      <w:r w:rsidRPr="005637BC">
        <w:rPr>
          <w:rFonts w:cs="B Lotus"/>
          <w:sz w:val="24"/>
          <w:rtl/>
        </w:rPr>
        <w:t xml:space="preserve"> </w:t>
      </w:r>
      <w:r w:rsidRPr="005637BC">
        <w:rPr>
          <w:rFonts w:cs="B Lotus" w:hint="cs"/>
          <w:sz w:val="24"/>
          <w:rtl/>
        </w:rPr>
        <w:t>مورد</w:t>
      </w:r>
      <w:r w:rsidRPr="005637BC">
        <w:rPr>
          <w:rFonts w:cs="B Lotus"/>
          <w:sz w:val="24"/>
          <w:rtl/>
        </w:rPr>
        <w:t xml:space="preserve"> </w:t>
      </w:r>
      <w:r w:rsidRPr="005637BC">
        <w:rPr>
          <w:rFonts w:cs="B Lotus" w:hint="cs"/>
          <w:sz w:val="24"/>
          <w:rtl/>
        </w:rPr>
        <w:t>نظر</w:t>
      </w:r>
      <w:r w:rsidRPr="005637BC">
        <w:rPr>
          <w:rFonts w:cs="B Lotus"/>
          <w:sz w:val="24"/>
          <w:rtl/>
        </w:rPr>
        <w:t xml:space="preserve"> </w:t>
      </w:r>
      <w:r w:rsidRPr="005637BC">
        <w:rPr>
          <w:rFonts w:cs="B Lotus" w:hint="cs"/>
          <w:sz w:val="24"/>
          <w:rtl/>
        </w:rPr>
        <w:t>و</w:t>
      </w:r>
      <w:r w:rsidRPr="005637BC">
        <w:rPr>
          <w:rFonts w:cs="B Lotus"/>
          <w:sz w:val="24"/>
          <w:rtl/>
        </w:rPr>
        <w:t xml:space="preserve"> </w:t>
      </w:r>
      <w:r w:rsidRPr="005637BC">
        <w:rPr>
          <w:rFonts w:cs="B Lotus" w:hint="cs"/>
          <w:sz w:val="24"/>
          <w:rtl/>
        </w:rPr>
        <w:t>ته‌نشین</w:t>
      </w:r>
      <w:r w:rsidRPr="005637BC">
        <w:rPr>
          <w:rFonts w:cs="B Lotus"/>
          <w:sz w:val="24"/>
          <w:rtl/>
        </w:rPr>
        <w:t xml:space="preserve"> </w:t>
      </w:r>
      <w:r w:rsidRPr="005637BC">
        <w:rPr>
          <w:rFonts w:cs="B Lotus" w:hint="cs"/>
          <w:sz w:val="24"/>
          <w:rtl/>
        </w:rPr>
        <w:t>شدن</w:t>
      </w:r>
      <w:r w:rsidRPr="005637BC">
        <w:rPr>
          <w:rFonts w:cs="B Lotus"/>
          <w:sz w:val="24"/>
          <w:rtl/>
        </w:rPr>
        <w:t xml:space="preserve"> </w:t>
      </w:r>
      <w:r w:rsidRPr="005637BC">
        <w:rPr>
          <w:rFonts w:cs="B Lotus" w:hint="cs"/>
          <w:sz w:val="24"/>
          <w:rtl/>
        </w:rPr>
        <w:t>کربوهیدرات‌ها،</w:t>
      </w:r>
      <w:r w:rsidRPr="005637BC">
        <w:rPr>
          <w:rFonts w:cs="B Lotus"/>
          <w:sz w:val="24"/>
          <w:rtl/>
        </w:rPr>
        <w:t xml:space="preserve"> </w:t>
      </w:r>
      <w:r w:rsidRPr="005637BC">
        <w:rPr>
          <w:rFonts w:cs="B Lotus" w:hint="cs"/>
          <w:sz w:val="24"/>
          <w:rtl/>
        </w:rPr>
        <w:t>س</w:t>
      </w:r>
      <w:r w:rsidRPr="005637BC">
        <w:rPr>
          <w:rFonts w:cs="B Lotus"/>
          <w:sz w:val="24"/>
          <w:rtl/>
        </w:rPr>
        <w:t>وسپانسیون را توسط سانتریفوژ با سرعت ۴۴۰۰ دور در دقیقه و در دمای ۲۵ درجه سانتی‌گراد به مدت ۱۰ دقیقه سانتریفوژ گردید. محلول رویی دور ریخته شد و رسوب زیرین نگهداری و جهت خشک شدن به دستگاه فریز درایر انتقال داده شد. پس از خشک شدن، کربوهیدرات استخراج‌شده توسط ترازو با دقت ۰.۰۱ میلی‌گرم</w:t>
      </w:r>
      <w:r w:rsidRPr="005637BC">
        <w:rPr>
          <w:rFonts w:cs="B Lotus"/>
          <w:sz w:val="24"/>
        </w:rPr>
        <w:t>(Sartorius Extend ED4202S</w:t>
      </w:r>
      <w:r w:rsidR="00F95CA0">
        <w:rPr>
          <w:rFonts w:cs="B Lotus"/>
          <w:sz w:val="24"/>
        </w:rPr>
        <w:t>)</w:t>
      </w:r>
      <w:r w:rsidR="00F95CA0">
        <w:rPr>
          <w:rFonts w:cs="B Lotus" w:hint="cs"/>
          <w:sz w:val="24"/>
          <w:rtl/>
        </w:rPr>
        <w:t xml:space="preserve"> </w:t>
      </w:r>
      <w:r w:rsidRPr="005637BC">
        <w:rPr>
          <w:rFonts w:cs="B Lotus"/>
          <w:sz w:val="24"/>
          <w:rtl/>
        </w:rPr>
        <w:t>وزن و ثبت گردید</w:t>
      </w:r>
      <w:r w:rsidRPr="005637BC">
        <w:rPr>
          <w:rFonts w:cs="B Lotus"/>
          <w:sz w:val="24"/>
        </w:rPr>
        <w:t xml:space="preserve"> </w:t>
      </w:r>
      <w:r w:rsidR="005637BC" w:rsidRPr="00F356D5">
        <w:rPr>
          <w:rFonts w:cs="B Lotus"/>
          <w:sz w:val="24"/>
        </w:rPr>
        <w:t>.</w:t>
      </w:r>
      <w:r w:rsidRPr="00F356D5">
        <w:rPr>
          <w:rFonts w:cs="B Lotus"/>
          <w:sz w:val="24"/>
        </w:rPr>
        <w:t>(Hosseini-Nejad, 2012)</w:t>
      </w:r>
      <w:r w:rsidR="005637BC" w:rsidRPr="005637BC">
        <w:rPr>
          <w:rFonts w:cs="B Lotus"/>
          <w:sz w:val="24"/>
        </w:rPr>
        <w:t xml:space="preserve"> </w:t>
      </w:r>
      <w:r w:rsidR="005637BC" w:rsidRPr="005637BC">
        <w:rPr>
          <w:rFonts w:cs="B Lotus" w:hint="cs"/>
          <w:sz w:val="24"/>
          <w:rtl/>
        </w:rPr>
        <w:t xml:space="preserve"> </w:t>
      </w:r>
    </w:p>
    <w:p w14:paraId="5974CA15" w14:textId="77777777" w:rsidR="004F6A48" w:rsidRPr="005637BC" w:rsidRDefault="004F6A48" w:rsidP="004F6A48">
      <w:pPr>
        <w:spacing w:after="0" w:line="240" w:lineRule="auto"/>
        <w:rPr>
          <w:rFonts w:cs="B Lotus"/>
          <w:sz w:val="24"/>
        </w:rPr>
      </w:pPr>
      <w:r w:rsidRPr="005637BC">
        <w:rPr>
          <w:rFonts w:cs="B Lotus"/>
          <w:b/>
          <w:bCs/>
          <w:sz w:val="24"/>
          <w:rtl/>
        </w:rPr>
        <w:lastRenderedPageBreak/>
        <w:t>بررسی خلوص کربوهیدرات</w:t>
      </w:r>
    </w:p>
    <w:p w14:paraId="7079625D" w14:textId="555C254D" w:rsidR="004F6A48" w:rsidRPr="005637BC" w:rsidRDefault="004F6A48" w:rsidP="00F95CA0">
      <w:pPr>
        <w:spacing w:after="0" w:line="240" w:lineRule="auto"/>
        <w:rPr>
          <w:rFonts w:cs="B Lotus"/>
          <w:sz w:val="24"/>
          <w:rtl/>
        </w:rPr>
      </w:pPr>
      <w:r w:rsidRPr="005637BC">
        <w:rPr>
          <w:rFonts w:cs="B Lotus"/>
          <w:sz w:val="24"/>
          <w:rtl/>
        </w:rPr>
        <w:t>به منظور اندازه‌گیری کربوهیدرات موجود و بررسی تست خلوص در این تحقیق، از روش فنول سولفوریک اسید استفاده گردید. ابتدا ۰.۰۰۳ گرم از نمونه پس از انحلال در آب مقطر با حجم نهایی ۱ سی‌سی، سپس به آن ۱ سی‌سی فنول ۵ درصد افزوده شد. در مرحله بعد، ۵ سی‌سی اسید سولفوریک ۹۸ درصد (مرک) به نمونه اضافه شد. پس از گذشت ۲۰ دقیقه، جذب با استفاده از دستگاه اسپکتروفتومتر</w:t>
      </w:r>
      <w:r w:rsidRPr="005637BC">
        <w:rPr>
          <w:rFonts w:cs="B Lotus"/>
          <w:sz w:val="24"/>
        </w:rPr>
        <w:t xml:space="preserve"> </w:t>
      </w:r>
      <w:r w:rsidR="005637BC" w:rsidRPr="005637BC">
        <w:rPr>
          <w:rFonts w:cs="B Lotus"/>
          <w:sz w:val="24"/>
        </w:rPr>
        <w:t>)</w:t>
      </w:r>
      <w:r w:rsidRPr="005637BC">
        <w:rPr>
          <w:rFonts w:cs="B Lotus"/>
          <w:sz w:val="24"/>
          <w:rtl/>
        </w:rPr>
        <w:t>ساخت کشور آمریکا</w:t>
      </w:r>
      <w:r w:rsidRPr="005637BC">
        <w:rPr>
          <w:rFonts w:cs="B Lotus"/>
          <w:sz w:val="24"/>
        </w:rPr>
        <w:t xml:space="preserve"> </w:t>
      </w:r>
      <w:r w:rsidR="005637BC" w:rsidRPr="005637BC">
        <w:rPr>
          <w:rFonts w:cs="B Lotus"/>
          <w:sz w:val="24"/>
        </w:rPr>
        <w:t>(</w:t>
      </w:r>
      <w:r w:rsidRPr="005637BC">
        <w:rPr>
          <w:rFonts w:cs="B Lotus"/>
          <w:sz w:val="24"/>
        </w:rPr>
        <w:t>Biotek epoch2</w:t>
      </w:r>
      <w:r w:rsidR="00F95CA0">
        <w:rPr>
          <w:rFonts w:cs="B Lotus" w:hint="cs"/>
          <w:sz w:val="24"/>
          <w:rtl/>
        </w:rPr>
        <w:t xml:space="preserve"> </w:t>
      </w:r>
      <w:r w:rsidRPr="005637BC">
        <w:rPr>
          <w:rFonts w:cs="B Lotus"/>
          <w:sz w:val="24"/>
          <w:rtl/>
        </w:rPr>
        <w:t>در طول موج ۴۹۰ نانومتر اندازه‌گیری شد. در این روش، گلوکز به‌عنوان استاندارد مورد استفاده قرار گرفت و پس از ترسیم منحنی استاندارد، میزان کربوهیدرات کل موجود در نمونه تعیین گردید</w:t>
      </w:r>
      <w:r w:rsidRPr="005637BC">
        <w:rPr>
          <w:rFonts w:cs="B Lotus"/>
          <w:sz w:val="24"/>
        </w:rPr>
        <w:t xml:space="preserve"> </w:t>
      </w:r>
      <w:r w:rsidR="00F95CA0">
        <w:rPr>
          <w:rFonts w:cs="B Lotus"/>
          <w:sz w:val="24"/>
        </w:rPr>
        <w:t>.(</w:t>
      </w:r>
      <w:r w:rsidRPr="005637BC">
        <w:rPr>
          <w:rFonts w:cs="B Lotus"/>
          <w:sz w:val="24"/>
        </w:rPr>
        <w:t>Southgate,</w:t>
      </w:r>
      <w:r w:rsidR="00F95CA0">
        <w:rPr>
          <w:rFonts w:cs="B Lotus"/>
          <w:sz w:val="24"/>
        </w:rPr>
        <w:t xml:space="preserve"> </w:t>
      </w:r>
      <w:r w:rsidRPr="005637BC">
        <w:rPr>
          <w:rFonts w:cs="B Lotus"/>
          <w:sz w:val="24"/>
        </w:rPr>
        <w:t>1991</w:t>
      </w:r>
      <w:r w:rsidR="00F95CA0">
        <w:rPr>
          <w:rFonts w:cs="B Lotus"/>
          <w:sz w:val="24"/>
        </w:rPr>
        <w:t>)</w:t>
      </w:r>
    </w:p>
    <w:p w14:paraId="7BBF88B6" w14:textId="77777777" w:rsidR="004F6A48" w:rsidRPr="005637BC" w:rsidRDefault="004F6A48" w:rsidP="004F6A48">
      <w:pPr>
        <w:spacing w:after="0" w:line="240" w:lineRule="auto"/>
        <w:rPr>
          <w:rFonts w:cs="B Lotus"/>
          <w:sz w:val="24"/>
        </w:rPr>
      </w:pPr>
      <w:r w:rsidRPr="005637BC">
        <w:rPr>
          <w:rFonts w:cs="B Lotus"/>
          <w:b/>
          <w:bCs/>
          <w:sz w:val="24"/>
          <w:rtl/>
        </w:rPr>
        <w:t>اندازه‌گیری فنول</w:t>
      </w:r>
    </w:p>
    <w:p w14:paraId="7DECA2ED" w14:textId="3A5E15FC" w:rsidR="004F6A48" w:rsidRPr="005637BC" w:rsidRDefault="004F6A48" w:rsidP="00F95CA0">
      <w:pPr>
        <w:spacing w:after="0" w:line="240" w:lineRule="auto"/>
        <w:rPr>
          <w:rFonts w:cs="B Lotus"/>
          <w:sz w:val="24"/>
        </w:rPr>
      </w:pPr>
      <w:r w:rsidRPr="005637BC">
        <w:rPr>
          <w:rFonts w:cs="B Lotus"/>
          <w:sz w:val="24"/>
          <w:rtl/>
        </w:rPr>
        <w:t>برای اندازه‌گیری فنول با استفاده از جذب نوری و از دستگاه نانودراپ بایوتک الایز مدل</w:t>
      </w:r>
      <w:r w:rsidRPr="005637BC">
        <w:rPr>
          <w:rFonts w:cs="B Lotus"/>
          <w:sz w:val="24"/>
        </w:rPr>
        <w:t xml:space="preserve"> epoch2 </w:t>
      </w:r>
      <w:r w:rsidRPr="005637BC">
        <w:rPr>
          <w:rFonts w:cs="B Lotus"/>
          <w:sz w:val="24"/>
          <w:rtl/>
        </w:rPr>
        <w:t>ساخت کشور آمریکا و به همراه نرم‌افزار</w:t>
      </w:r>
      <w:r w:rsidRPr="005637BC">
        <w:rPr>
          <w:rFonts w:cs="B Lotus"/>
          <w:sz w:val="24"/>
        </w:rPr>
        <w:t xml:space="preserve"> gen 5 </w:t>
      </w:r>
      <w:r w:rsidRPr="005637BC">
        <w:rPr>
          <w:rFonts w:cs="B Lotus"/>
          <w:sz w:val="24"/>
          <w:rtl/>
        </w:rPr>
        <w:t>با پلیت</w:t>
      </w:r>
      <w:r w:rsidRPr="005637BC">
        <w:rPr>
          <w:rFonts w:cs="B Lotus"/>
          <w:sz w:val="24"/>
        </w:rPr>
        <w:t xml:space="preserve"> tack</w:t>
      </w:r>
      <w:r w:rsidR="00F95CA0">
        <w:rPr>
          <w:rFonts w:cs="B Lotus"/>
          <w:sz w:val="24"/>
        </w:rPr>
        <w:t>3</w:t>
      </w:r>
      <w:r w:rsidRPr="005637BC">
        <w:rPr>
          <w:rFonts w:cs="B Lotus"/>
          <w:sz w:val="24"/>
        </w:rPr>
        <w:t xml:space="preserve">  </w:t>
      </w:r>
      <w:r w:rsidRPr="005637BC">
        <w:rPr>
          <w:rFonts w:cs="B Lotus"/>
          <w:sz w:val="24"/>
          <w:rtl/>
        </w:rPr>
        <w:t>استفاده گردید</w:t>
      </w:r>
      <w:r w:rsidRPr="005637BC">
        <w:rPr>
          <w:rFonts w:cs="B Lotus"/>
          <w:sz w:val="24"/>
        </w:rPr>
        <w:t>.</w:t>
      </w:r>
    </w:p>
    <w:p w14:paraId="7A336531" w14:textId="77777777" w:rsidR="004F6A48" w:rsidRPr="005637BC" w:rsidRDefault="004F6A48" w:rsidP="004F6A48">
      <w:pPr>
        <w:spacing w:after="0" w:line="240" w:lineRule="auto"/>
        <w:rPr>
          <w:rFonts w:cs="B Lotus"/>
          <w:sz w:val="24"/>
        </w:rPr>
      </w:pPr>
      <w:r w:rsidRPr="005637BC">
        <w:rPr>
          <w:rFonts w:cs="B Lotus"/>
          <w:b/>
          <w:bCs/>
          <w:sz w:val="24"/>
          <w:rtl/>
        </w:rPr>
        <w:t>تجزیه و تحلیل آماری</w:t>
      </w:r>
    </w:p>
    <w:p w14:paraId="20BDF5D3" w14:textId="025AF8F2" w:rsidR="004F6A48" w:rsidRPr="005637BC" w:rsidRDefault="004F6A48" w:rsidP="004F6A48">
      <w:pPr>
        <w:spacing w:after="0" w:line="240" w:lineRule="auto"/>
        <w:rPr>
          <w:rFonts w:cs="B Lotus"/>
          <w:sz w:val="24"/>
        </w:rPr>
      </w:pPr>
      <w:r w:rsidRPr="005637BC">
        <w:rPr>
          <w:rFonts w:cs="B Lotus"/>
          <w:sz w:val="24"/>
          <w:rtl/>
        </w:rPr>
        <w:t>جهت تجزیه و تحلیل داده‌ها در این تحقیق، از برنامه</w:t>
      </w:r>
      <w:r w:rsidRPr="005637BC">
        <w:rPr>
          <w:rFonts w:cs="B Lotus"/>
          <w:sz w:val="24"/>
        </w:rPr>
        <w:t xml:space="preserve"> SPSS 26 </w:t>
      </w:r>
      <w:r w:rsidR="005637BC" w:rsidRPr="005637BC">
        <w:rPr>
          <w:rFonts w:cs="B Lotus" w:hint="cs"/>
          <w:sz w:val="24"/>
          <w:rtl/>
        </w:rPr>
        <w:t xml:space="preserve"> </w:t>
      </w:r>
      <w:r w:rsidRPr="005637BC">
        <w:rPr>
          <w:rFonts w:cs="B Lotus"/>
          <w:sz w:val="24"/>
          <w:rtl/>
        </w:rPr>
        <w:t>و از تجزیه واریانس یک‌طرفه</w:t>
      </w:r>
      <w:r w:rsidRPr="005637BC">
        <w:rPr>
          <w:rFonts w:cs="B Lotus"/>
          <w:sz w:val="24"/>
        </w:rPr>
        <w:t xml:space="preserve"> (ANOVA) </w:t>
      </w:r>
      <w:r w:rsidRPr="005637BC">
        <w:rPr>
          <w:rFonts w:cs="B Lotus"/>
          <w:sz w:val="24"/>
          <w:rtl/>
        </w:rPr>
        <w:t>برای مقایسه واریانس تیمارها و از آزمون</w:t>
      </w:r>
      <w:r w:rsidRPr="005637BC">
        <w:rPr>
          <w:rFonts w:cs="B Lotus"/>
          <w:sz w:val="24"/>
        </w:rPr>
        <w:t xml:space="preserve"> Tukey </w:t>
      </w:r>
      <w:r w:rsidRPr="005637BC">
        <w:rPr>
          <w:rFonts w:cs="B Lotus"/>
          <w:sz w:val="24"/>
          <w:rtl/>
        </w:rPr>
        <w:t>برای بررسی وجود یا عدم وجود اختلاف معنی‌دار بین تیمارها استفاده شد (سطح اطمینان ۹۵ و ۹۹ درصد) و همچنین از برنامه</w:t>
      </w:r>
      <w:r w:rsidRPr="005637BC">
        <w:rPr>
          <w:rFonts w:cs="B Lotus"/>
          <w:sz w:val="24"/>
        </w:rPr>
        <w:t xml:space="preserve"> Excel 2016 </w:t>
      </w:r>
      <w:r w:rsidRPr="005637BC">
        <w:rPr>
          <w:rFonts w:cs="B Lotus"/>
          <w:sz w:val="24"/>
          <w:rtl/>
        </w:rPr>
        <w:t>استفاده شد و نتایج حاصله در جدول‌های مندرج موجود در قسمت بحث و نتیجه‌گیری قرار گرفت</w:t>
      </w:r>
      <w:r w:rsidRPr="005637BC">
        <w:rPr>
          <w:rFonts w:cs="B Lotus"/>
          <w:sz w:val="24"/>
        </w:rPr>
        <w:t>.</w:t>
      </w:r>
    </w:p>
    <w:p w14:paraId="328C5E38" w14:textId="39B1B623" w:rsidR="004F6A48" w:rsidRPr="005637BC" w:rsidRDefault="004F6A48" w:rsidP="004F6A48">
      <w:pPr>
        <w:spacing w:after="0" w:line="240" w:lineRule="auto"/>
        <w:rPr>
          <w:rFonts w:cs="B Lotus"/>
          <w:sz w:val="24"/>
        </w:rPr>
      </w:pPr>
    </w:p>
    <w:p w14:paraId="4E075785" w14:textId="77777777" w:rsidR="004F6A48" w:rsidRPr="005637BC" w:rsidRDefault="004F6A48" w:rsidP="004F6A48">
      <w:pPr>
        <w:spacing w:after="0" w:line="240" w:lineRule="auto"/>
        <w:rPr>
          <w:rFonts w:cs="B Lotus"/>
          <w:b/>
          <w:bCs/>
          <w:sz w:val="24"/>
        </w:rPr>
      </w:pPr>
      <w:r w:rsidRPr="005637BC">
        <w:rPr>
          <w:rFonts w:cs="B Lotus"/>
          <w:b/>
          <w:bCs/>
          <w:sz w:val="24"/>
          <w:rtl/>
        </w:rPr>
        <w:t>نتیجه‌گیری و بحث</w:t>
      </w:r>
    </w:p>
    <w:p w14:paraId="0AB5669B" w14:textId="77777777" w:rsidR="004F6A48" w:rsidRPr="005637BC" w:rsidRDefault="004F6A48" w:rsidP="004F6A48">
      <w:pPr>
        <w:spacing w:after="0" w:line="240" w:lineRule="auto"/>
        <w:rPr>
          <w:rFonts w:cs="B Lotus"/>
          <w:sz w:val="24"/>
        </w:rPr>
      </w:pPr>
      <w:r w:rsidRPr="005637BC">
        <w:rPr>
          <w:rFonts w:cs="B Lotus"/>
          <w:b/>
          <w:bCs/>
          <w:sz w:val="24"/>
          <w:rtl/>
        </w:rPr>
        <w:t>ویژگی کربوهیدرات استخراج‌شده</w:t>
      </w:r>
    </w:p>
    <w:p w14:paraId="6C2E0140" w14:textId="2091F22C" w:rsidR="004F6A48" w:rsidRPr="005637BC" w:rsidRDefault="004F6A48" w:rsidP="007D0DDF">
      <w:pPr>
        <w:spacing w:after="0" w:line="240" w:lineRule="auto"/>
        <w:rPr>
          <w:rFonts w:cs="B Lotus"/>
          <w:sz w:val="24"/>
        </w:rPr>
      </w:pPr>
      <w:r w:rsidRPr="005637BC">
        <w:rPr>
          <w:rFonts w:cs="B Lotus"/>
          <w:sz w:val="24"/>
          <w:rtl/>
        </w:rPr>
        <w:t xml:space="preserve">کربوهیدرات به دست آمده حاصل از استخراج سه گونه جلبک مورد بحث دارای رنگ شیری و همچنین فاقد مزه و یا بوی خاصی بود. در سه گونه جلبک با نام‌های گونه </w:t>
      </w:r>
      <w:r w:rsidRPr="005637BC">
        <w:rPr>
          <w:rFonts w:cs="B Lotus"/>
          <w:i/>
          <w:iCs/>
          <w:sz w:val="24"/>
        </w:rPr>
        <w:t>Enteromorpha clathrata</w:t>
      </w:r>
      <w:r w:rsidRPr="005637BC">
        <w:rPr>
          <w:rFonts w:cs="B Lotus"/>
          <w:sz w:val="24"/>
        </w:rPr>
        <w:t xml:space="preserve"> </w:t>
      </w:r>
      <w:r w:rsidR="005637BC" w:rsidRPr="005637BC">
        <w:rPr>
          <w:rFonts w:cs="B Lotus" w:hint="cs"/>
          <w:sz w:val="24"/>
          <w:rtl/>
        </w:rPr>
        <w:t xml:space="preserve"> </w:t>
      </w:r>
      <w:r w:rsidRPr="005637BC">
        <w:rPr>
          <w:rFonts w:cs="B Lotus"/>
          <w:sz w:val="24"/>
          <w:rtl/>
        </w:rPr>
        <w:t xml:space="preserve">از خانواده جلبک‌های </w:t>
      </w:r>
      <w:r w:rsidRPr="005637BC">
        <w:rPr>
          <w:rFonts w:cs="B Lotus"/>
          <w:sz w:val="24"/>
          <w:rtl/>
        </w:rPr>
        <w:lastRenderedPageBreak/>
        <w:t xml:space="preserve">سبز، گونه </w:t>
      </w:r>
      <w:r w:rsidRPr="005637BC">
        <w:rPr>
          <w:rFonts w:cs="B Lotus"/>
          <w:i/>
          <w:iCs/>
          <w:sz w:val="24"/>
        </w:rPr>
        <w:t>Laurencia snyderae</w:t>
      </w:r>
      <w:r w:rsidRPr="005637BC">
        <w:rPr>
          <w:rFonts w:cs="B Lotus"/>
          <w:sz w:val="24"/>
        </w:rPr>
        <w:t xml:space="preserve"> </w:t>
      </w:r>
      <w:r w:rsidR="005637BC" w:rsidRPr="005637BC">
        <w:rPr>
          <w:rFonts w:cs="B Lotus" w:hint="cs"/>
          <w:sz w:val="24"/>
          <w:rtl/>
        </w:rPr>
        <w:t xml:space="preserve"> </w:t>
      </w:r>
      <w:r w:rsidRPr="005637BC">
        <w:rPr>
          <w:rFonts w:cs="B Lotus"/>
          <w:sz w:val="24"/>
          <w:rtl/>
        </w:rPr>
        <w:t xml:space="preserve">از خانواده جلبک‌های قرمز و گونه </w:t>
      </w:r>
      <w:r w:rsidRPr="005637BC">
        <w:rPr>
          <w:rFonts w:cs="B Lotus"/>
          <w:i/>
          <w:iCs/>
          <w:sz w:val="24"/>
        </w:rPr>
        <w:t>Padina gymnospora</w:t>
      </w:r>
      <w:r w:rsidRPr="005637BC">
        <w:rPr>
          <w:rFonts w:cs="B Lotus"/>
          <w:sz w:val="24"/>
        </w:rPr>
        <w:t xml:space="preserve"> </w:t>
      </w:r>
      <w:r w:rsidR="005637BC" w:rsidRPr="005637BC">
        <w:rPr>
          <w:rFonts w:cs="B Lotus" w:hint="cs"/>
          <w:sz w:val="24"/>
          <w:rtl/>
        </w:rPr>
        <w:t xml:space="preserve"> </w:t>
      </w:r>
      <w:r w:rsidRPr="005637BC">
        <w:rPr>
          <w:rFonts w:cs="B Lotus"/>
          <w:sz w:val="24"/>
          <w:rtl/>
        </w:rPr>
        <w:t xml:space="preserve">از خانواده جلبک‌های قهوه‌ای، ماده به دست آمده از استخراج در آب با دمای ۳۵-۴۰ درجه سانتی‌گراد به‌راحتی در آب حل شدند. در دو گونه سبز و قهوه‌ای پس از حل شدن به‌صورت کاملاً مایع، اما در گونه قرمز به‌صورت ژل درآمد. بر اساس تحقیقات انجام‌شده، مهم‌ترین پلی‌ساکاریدهای موجود در گونه </w:t>
      </w:r>
      <w:r w:rsidRPr="005637BC">
        <w:rPr>
          <w:rFonts w:cs="B Lotus"/>
          <w:i/>
          <w:iCs/>
          <w:sz w:val="24"/>
        </w:rPr>
        <w:t>Enteromorpha clathrata</w:t>
      </w:r>
      <w:r w:rsidRPr="005637BC">
        <w:rPr>
          <w:rFonts w:cs="B Lotus"/>
          <w:sz w:val="24"/>
        </w:rPr>
        <w:t xml:space="preserve"> </w:t>
      </w:r>
      <w:r w:rsidR="00F95CA0">
        <w:rPr>
          <w:rFonts w:cs="B Lotus" w:hint="cs"/>
          <w:sz w:val="24"/>
          <w:rtl/>
        </w:rPr>
        <w:t xml:space="preserve"> </w:t>
      </w:r>
      <w:r w:rsidRPr="005637BC">
        <w:rPr>
          <w:rFonts w:cs="B Lotus"/>
          <w:sz w:val="24"/>
          <w:rtl/>
        </w:rPr>
        <w:t>عبارت است از</w:t>
      </w:r>
      <w:r w:rsidRPr="005637BC">
        <w:rPr>
          <w:rFonts w:cs="B Lotus"/>
          <w:sz w:val="24"/>
        </w:rPr>
        <w:t xml:space="preserve"> β-L-arabinopyranose (1→4-linked) </w:t>
      </w:r>
      <w:r w:rsidR="00F95CA0">
        <w:rPr>
          <w:rFonts w:cs="B Lotus" w:hint="cs"/>
          <w:sz w:val="24"/>
          <w:rtl/>
        </w:rPr>
        <w:t xml:space="preserve"> </w:t>
      </w:r>
      <w:r w:rsidRPr="005637BC">
        <w:rPr>
          <w:rFonts w:cs="B Lotus"/>
          <w:sz w:val="24"/>
          <w:rtl/>
        </w:rPr>
        <w:t>که این پلی‌ساکرید سولفات‌دار حاوی آرابینوز بالا است. ستونی از واحدهای خاص آرابینوپیرانوز تشکیل شده است. دارای یک فعالیت ضدانعقادی هستند</w:t>
      </w:r>
      <w:r w:rsidRPr="005637BC">
        <w:rPr>
          <w:rFonts w:cs="B Lotus"/>
          <w:sz w:val="24"/>
        </w:rPr>
        <w:t xml:space="preserve"> </w:t>
      </w:r>
      <w:r w:rsidR="00752732">
        <w:rPr>
          <w:rFonts w:cs="B Lotus"/>
          <w:sz w:val="24"/>
        </w:rPr>
        <w:t>.</w:t>
      </w:r>
      <w:r w:rsidRPr="005637BC">
        <w:rPr>
          <w:rFonts w:cs="B Lotus"/>
          <w:sz w:val="24"/>
        </w:rPr>
        <w:t>(Qi et al., 2012)</w:t>
      </w:r>
      <w:r w:rsidR="00752732">
        <w:rPr>
          <w:rFonts w:cs="B Lotus" w:hint="cs"/>
          <w:sz w:val="24"/>
          <w:rtl/>
        </w:rPr>
        <w:t xml:space="preserve"> </w:t>
      </w:r>
      <w:r w:rsidRPr="005637BC">
        <w:rPr>
          <w:rFonts w:cs="B Lotus"/>
          <w:sz w:val="24"/>
          <w:rtl/>
        </w:rPr>
        <w:t xml:space="preserve">گونه </w:t>
      </w:r>
      <w:r w:rsidRPr="005637BC">
        <w:rPr>
          <w:rFonts w:cs="B Lotus"/>
          <w:i/>
          <w:iCs/>
          <w:sz w:val="24"/>
        </w:rPr>
        <w:t>Padina gymnospora</w:t>
      </w:r>
      <w:r w:rsidRPr="005637BC">
        <w:rPr>
          <w:rFonts w:cs="B Lotus"/>
          <w:sz w:val="24"/>
        </w:rPr>
        <w:t xml:space="preserve"> </w:t>
      </w:r>
      <w:r w:rsidRPr="005637BC">
        <w:rPr>
          <w:rFonts w:cs="B Lotus"/>
          <w:sz w:val="24"/>
          <w:rtl/>
        </w:rPr>
        <w:t>حاوی پلی‌ساکاریدهای</w:t>
      </w:r>
      <w:r w:rsidRPr="005637BC">
        <w:rPr>
          <w:rFonts w:cs="B Lotus"/>
          <w:sz w:val="24"/>
        </w:rPr>
        <w:t xml:space="preserve"> uronic acid, xylose, galactose, fucose, Mannose</w:t>
      </w:r>
      <w:r w:rsidR="00752732">
        <w:rPr>
          <w:rFonts w:cs="B Lotus" w:hint="cs"/>
          <w:sz w:val="24"/>
          <w:rtl/>
        </w:rPr>
        <w:t xml:space="preserve"> </w:t>
      </w:r>
      <w:r w:rsidRPr="005637BC">
        <w:rPr>
          <w:rFonts w:cs="B Lotus"/>
          <w:sz w:val="24"/>
          <w:rtl/>
        </w:rPr>
        <w:t xml:space="preserve">است. پلی‌ساکاریدهای موجود در </w:t>
      </w:r>
      <w:r w:rsidRPr="005637BC">
        <w:rPr>
          <w:rFonts w:cs="B Lotus"/>
          <w:i/>
          <w:iCs/>
          <w:sz w:val="24"/>
        </w:rPr>
        <w:t>Padina gymnospora</w:t>
      </w:r>
      <w:r w:rsidRPr="005637BC">
        <w:rPr>
          <w:rFonts w:cs="B Lotus"/>
          <w:sz w:val="24"/>
        </w:rPr>
        <w:t xml:space="preserve"> </w:t>
      </w:r>
      <w:r w:rsidRPr="005637BC">
        <w:rPr>
          <w:rFonts w:cs="B Lotus"/>
          <w:sz w:val="24"/>
          <w:rtl/>
        </w:rPr>
        <w:t>خاصیت آنتی‌باکتریال دارد و در افزایش سطح ایمنی مؤثر است</w:t>
      </w:r>
      <w:r w:rsidRPr="005637BC">
        <w:rPr>
          <w:rFonts w:cs="B Lotus"/>
          <w:sz w:val="24"/>
        </w:rPr>
        <w:t xml:space="preserve"> (Immunostimulation) </w:t>
      </w:r>
      <w:r w:rsidRPr="005637BC">
        <w:rPr>
          <w:rFonts w:cs="B Lotus"/>
          <w:sz w:val="24"/>
          <w:rtl/>
        </w:rPr>
        <w:t>و می‌تواند جایگزینی برای آنتی‌بیوتیک‌ها باشد</w:t>
      </w:r>
      <w:r w:rsidRPr="005637BC">
        <w:rPr>
          <w:rFonts w:cs="B Lotus"/>
          <w:sz w:val="24"/>
        </w:rPr>
        <w:t xml:space="preserve"> </w:t>
      </w:r>
      <w:r w:rsidR="00752732">
        <w:rPr>
          <w:rFonts w:cs="B Lotus"/>
          <w:sz w:val="24"/>
        </w:rPr>
        <w:t>.</w:t>
      </w:r>
      <w:r w:rsidRPr="005637BC">
        <w:rPr>
          <w:rFonts w:cs="B Lotus"/>
          <w:sz w:val="24"/>
        </w:rPr>
        <w:t xml:space="preserve">(Rajendran et al., 2016) </w:t>
      </w:r>
      <w:r w:rsidRPr="005637BC">
        <w:rPr>
          <w:rFonts w:cs="B Lotus"/>
          <w:sz w:val="24"/>
          <w:rtl/>
        </w:rPr>
        <w:t xml:space="preserve">پلی‌ساکاریدهای موجود در گونه </w:t>
      </w:r>
      <w:r w:rsidRPr="005637BC">
        <w:rPr>
          <w:rFonts w:cs="B Lotus"/>
          <w:i/>
          <w:iCs/>
          <w:sz w:val="24"/>
        </w:rPr>
        <w:t>Laurencia snyderae</w:t>
      </w:r>
      <w:r w:rsidR="00752732">
        <w:rPr>
          <w:rFonts w:cs="B Lotus" w:hint="cs"/>
          <w:sz w:val="24"/>
          <w:rtl/>
        </w:rPr>
        <w:t xml:space="preserve"> </w:t>
      </w:r>
      <w:r w:rsidRPr="005637BC">
        <w:rPr>
          <w:rFonts w:cs="B Lotus"/>
          <w:sz w:val="24"/>
          <w:rtl/>
        </w:rPr>
        <w:t>که در بررسی‌های به عمل آمده در تحقیقات موردی برای آن یافت نشده است و نیاز به بررسی بیشتر خواهد داشت</w:t>
      </w:r>
      <w:r w:rsidRPr="005637BC">
        <w:rPr>
          <w:rFonts w:cs="B Lotus"/>
          <w:sz w:val="24"/>
        </w:rPr>
        <w:t>.</w:t>
      </w:r>
    </w:p>
    <w:p w14:paraId="3BF2F640" w14:textId="77777777" w:rsidR="004F6A48" w:rsidRPr="005637BC" w:rsidRDefault="004F6A48" w:rsidP="004F6A48">
      <w:pPr>
        <w:spacing w:after="0" w:line="240" w:lineRule="auto"/>
        <w:rPr>
          <w:rFonts w:cs="B Lotus"/>
          <w:sz w:val="24"/>
        </w:rPr>
      </w:pPr>
      <w:r w:rsidRPr="005637BC">
        <w:rPr>
          <w:rFonts w:cs="B Lotus"/>
          <w:b/>
          <w:bCs/>
          <w:sz w:val="24"/>
          <w:rtl/>
        </w:rPr>
        <w:t>بررسی مقدار فنول موجود در کربوهیدرات استخراجی</w:t>
      </w:r>
    </w:p>
    <w:p w14:paraId="72DDD4C8" w14:textId="6753AEDE" w:rsidR="004F6A48" w:rsidRPr="005637BC" w:rsidRDefault="004F6A48" w:rsidP="004F6A48">
      <w:pPr>
        <w:spacing w:after="0" w:line="240" w:lineRule="auto"/>
        <w:rPr>
          <w:rFonts w:cs="B Lotus"/>
          <w:sz w:val="24"/>
        </w:rPr>
      </w:pPr>
      <w:r w:rsidRPr="005637BC">
        <w:rPr>
          <w:rFonts w:cs="B Lotus"/>
          <w:sz w:val="24"/>
          <w:rtl/>
        </w:rPr>
        <w:t xml:space="preserve">در بررسی به عمل آمده مشاهده شد که کربوهیدرات استخراجی فاقد و یا دارای مقدار فنول بسیار ناچیزی است. بر اساس این بررسی که در جدول ۱ قابل مشاهده است، مقدار فنول موجود در گونه </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نسبت به سایر گونه‌ها کمتر می‌باشند</w:t>
      </w:r>
      <w:r w:rsidRPr="005637BC">
        <w:rPr>
          <w:rFonts w:cs="B Lotus"/>
          <w:sz w:val="24"/>
        </w:rPr>
        <w:t>.</w:t>
      </w:r>
    </w:p>
    <w:p w14:paraId="4338ED33" w14:textId="77777777" w:rsidR="004F6A48" w:rsidRPr="005637BC" w:rsidRDefault="004F6A48" w:rsidP="004F6A48">
      <w:pPr>
        <w:spacing w:after="0" w:line="240" w:lineRule="auto"/>
        <w:rPr>
          <w:rFonts w:cs="B Lotus"/>
          <w:sz w:val="24"/>
        </w:rPr>
      </w:pPr>
      <w:r w:rsidRPr="005637BC">
        <w:rPr>
          <w:rFonts w:cs="B Lotus"/>
          <w:b/>
          <w:bCs/>
          <w:sz w:val="24"/>
          <w:rtl/>
        </w:rPr>
        <w:t>بررسی خلوص کربوهیدرات</w:t>
      </w:r>
    </w:p>
    <w:p w14:paraId="79F090C5" w14:textId="42E3A298" w:rsidR="004F6A48" w:rsidRPr="005637BC" w:rsidRDefault="004F6A48" w:rsidP="00752732">
      <w:pPr>
        <w:spacing w:after="0" w:line="240" w:lineRule="auto"/>
        <w:rPr>
          <w:rFonts w:cs="B Lotus"/>
          <w:sz w:val="24"/>
        </w:rPr>
      </w:pPr>
      <w:r w:rsidRPr="005637BC">
        <w:rPr>
          <w:rFonts w:cs="B Lotus"/>
          <w:sz w:val="24"/>
          <w:rtl/>
        </w:rPr>
        <w:t xml:space="preserve">درصد خلوص هیدروکربن‌ها در سه نمونه جلبک </w:t>
      </w:r>
      <w:r w:rsidRPr="005637BC">
        <w:rPr>
          <w:rFonts w:cs="B Lotus"/>
          <w:i/>
          <w:iCs/>
          <w:sz w:val="24"/>
        </w:rPr>
        <w:t xml:space="preserve">Enteromorpha </w:t>
      </w:r>
      <w:r w:rsidR="00752732">
        <w:rPr>
          <w:rFonts w:cs="B Lotus"/>
          <w:i/>
          <w:iCs/>
          <w:sz w:val="24"/>
        </w:rPr>
        <w:t>clathrate</w:t>
      </w:r>
      <w:r w:rsidR="00752732">
        <w:rPr>
          <w:rFonts w:cs="B Lotus" w:hint="cs"/>
          <w:sz w:val="24"/>
          <w:rtl/>
        </w:rPr>
        <w:t xml:space="preserve"> </w:t>
      </w:r>
      <w:r w:rsidRPr="005637BC">
        <w:rPr>
          <w:rFonts w:cs="B Lotus"/>
          <w:sz w:val="24"/>
          <w:rtl/>
        </w:rPr>
        <w:t>،</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 xml:space="preserve">و </w:t>
      </w:r>
      <w:r w:rsidRPr="005637BC">
        <w:rPr>
          <w:rFonts w:cs="B Lotus"/>
          <w:i/>
          <w:iCs/>
          <w:sz w:val="24"/>
        </w:rPr>
        <w:t>Laurencia snyderae</w:t>
      </w:r>
      <w:r w:rsidRPr="005637BC">
        <w:rPr>
          <w:rFonts w:cs="B Lotus"/>
          <w:sz w:val="24"/>
        </w:rPr>
        <w:t xml:space="preserve"> </w:t>
      </w:r>
      <w:r w:rsidR="00752732">
        <w:rPr>
          <w:rFonts w:cs="B Lotus" w:hint="cs"/>
          <w:sz w:val="24"/>
          <w:rtl/>
        </w:rPr>
        <w:t xml:space="preserve"> </w:t>
      </w:r>
      <w:r w:rsidRPr="005637BC">
        <w:rPr>
          <w:rFonts w:cs="B Lotus"/>
          <w:sz w:val="24"/>
          <w:rtl/>
        </w:rPr>
        <w:t xml:space="preserve">که در سه تکرار مورد سنجش قرار گرفت، حداقل درصد خلوص </w:t>
      </w:r>
      <w:r w:rsidRPr="005637BC">
        <w:rPr>
          <w:rFonts w:cs="B Lotus"/>
          <w:sz w:val="24"/>
          <w:rtl/>
        </w:rPr>
        <w:lastRenderedPageBreak/>
        <w:t xml:space="preserve">در جلبک </w:t>
      </w:r>
      <w:r w:rsidRPr="005637BC">
        <w:rPr>
          <w:rFonts w:cs="B Lotus"/>
          <w:i/>
          <w:iCs/>
          <w:sz w:val="24"/>
        </w:rPr>
        <w:t>Enteromorpha clathrata</w:t>
      </w:r>
      <w:r w:rsidRPr="005637BC">
        <w:rPr>
          <w:rFonts w:cs="B Lotus"/>
          <w:sz w:val="24"/>
        </w:rPr>
        <w:t xml:space="preserve"> </w:t>
      </w:r>
      <w:r w:rsidR="00752732">
        <w:rPr>
          <w:rFonts w:cs="B Lotus" w:hint="cs"/>
          <w:sz w:val="24"/>
          <w:rtl/>
        </w:rPr>
        <w:t xml:space="preserve"> </w:t>
      </w:r>
      <w:r w:rsidRPr="005637BC">
        <w:rPr>
          <w:rFonts w:cs="B Lotus"/>
          <w:sz w:val="24"/>
          <w:rtl/>
        </w:rPr>
        <w:t xml:space="preserve">۷۸.۴۷، در جلبک </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۷۱.۱۹</w:t>
      </w:r>
      <w:r w:rsidRPr="005637BC">
        <w:rPr>
          <w:rFonts w:cs="B Lotus"/>
          <w:sz w:val="24"/>
        </w:rPr>
        <w:t xml:space="preserve"> </w:t>
      </w:r>
      <w:r w:rsidRPr="005637BC">
        <w:rPr>
          <w:rFonts w:cs="B Lotus"/>
          <w:sz w:val="24"/>
          <w:rtl/>
        </w:rPr>
        <w:t xml:space="preserve">و در جلبک </w:t>
      </w:r>
      <w:r w:rsidRPr="005637BC">
        <w:rPr>
          <w:rFonts w:cs="B Lotus"/>
          <w:i/>
          <w:iCs/>
          <w:sz w:val="24"/>
        </w:rPr>
        <w:t>Laurencia snyderae</w:t>
      </w:r>
      <w:r w:rsidRPr="005637BC">
        <w:rPr>
          <w:rFonts w:cs="B Lotus"/>
          <w:sz w:val="24"/>
        </w:rPr>
        <w:t xml:space="preserve"> </w:t>
      </w:r>
      <w:r w:rsidRPr="005637BC">
        <w:rPr>
          <w:rFonts w:cs="B Lotus" w:hint="cs"/>
          <w:sz w:val="24"/>
          <w:rtl/>
        </w:rPr>
        <w:t xml:space="preserve"> </w:t>
      </w:r>
      <w:r w:rsidRPr="005637BC">
        <w:rPr>
          <w:rFonts w:cs="B Lotus"/>
          <w:sz w:val="24"/>
          <w:rtl/>
        </w:rPr>
        <w:t>۸۱.۵۶</w:t>
      </w:r>
      <w:r w:rsidRPr="005637BC">
        <w:rPr>
          <w:rFonts w:cs="B Lotus"/>
          <w:sz w:val="24"/>
        </w:rPr>
        <w:t xml:space="preserve"> </w:t>
      </w:r>
      <w:r w:rsidRPr="005637BC">
        <w:rPr>
          <w:rFonts w:cs="B Lotus"/>
          <w:sz w:val="24"/>
          <w:rtl/>
        </w:rPr>
        <w:t xml:space="preserve">درصد بود. حداکثر غلظت کربوهیدرات‌های اندازه‌گیری‌شده در جلبک </w:t>
      </w:r>
      <w:r w:rsidRPr="005637BC">
        <w:rPr>
          <w:rFonts w:cs="B Lotus"/>
          <w:i/>
          <w:iCs/>
          <w:sz w:val="24"/>
        </w:rPr>
        <w:t>Enteromorpha clathrata</w:t>
      </w:r>
      <w:r w:rsidRPr="005637BC">
        <w:rPr>
          <w:rFonts w:cs="B Lotus"/>
          <w:sz w:val="24"/>
        </w:rPr>
        <w:t xml:space="preserve">  </w:t>
      </w:r>
      <w:r w:rsidRPr="005637BC">
        <w:rPr>
          <w:rFonts w:cs="B Lotus" w:hint="cs"/>
          <w:sz w:val="24"/>
          <w:rtl/>
        </w:rPr>
        <w:t xml:space="preserve"> </w:t>
      </w:r>
      <w:r w:rsidRPr="005637BC">
        <w:rPr>
          <w:rFonts w:cs="B Lotus"/>
          <w:sz w:val="24"/>
          <w:rtl/>
        </w:rPr>
        <w:t xml:space="preserve">۸۱.۹۵، در جلبک </w:t>
      </w:r>
      <w:r w:rsidRPr="005637BC">
        <w:rPr>
          <w:rFonts w:cs="B Lotus"/>
          <w:i/>
          <w:iCs/>
          <w:sz w:val="24"/>
        </w:rPr>
        <w:t>Padina gymnospora</w:t>
      </w:r>
      <w:r w:rsidRPr="005637BC">
        <w:rPr>
          <w:rFonts w:cs="B Lotus"/>
          <w:sz w:val="24"/>
        </w:rPr>
        <w:t xml:space="preserve"> </w:t>
      </w:r>
      <w:r w:rsidRPr="005637BC">
        <w:rPr>
          <w:rFonts w:cs="B Lotus" w:hint="cs"/>
          <w:sz w:val="24"/>
          <w:rtl/>
        </w:rPr>
        <w:t xml:space="preserve"> </w:t>
      </w:r>
      <w:r w:rsidRPr="005637BC">
        <w:rPr>
          <w:rFonts w:cs="B Lotus"/>
          <w:sz w:val="24"/>
          <w:rtl/>
        </w:rPr>
        <w:t>۷۹.۰۸</w:t>
      </w:r>
      <w:r w:rsidRPr="005637BC">
        <w:rPr>
          <w:rFonts w:cs="B Lotus"/>
          <w:sz w:val="24"/>
        </w:rPr>
        <w:t xml:space="preserve"> </w:t>
      </w:r>
      <w:r w:rsidRPr="005637BC">
        <w:rPr>
          <w:rFonts w:cs="B Lotus"/>
          <w:sz w:val="24"/>
          <w:rtl/>
        </w:rPr>
        <w:t xml:space="preserve">و در جلبک </w:t>
      </w:r>
      <w:r w:rsidRPr="005637BC">
        <w:rPr>
          <w:rFonts w:cs="B Lotus"/>
          <w:i/>
          <w:iCs/>
          <w:sz w:val="24"/>
        </w:rPr>
        <w:t>Laurencia snyderae</w:t>
      </w:r>
      <w:r w:rsidRPr="005637BC">
        <w:rPr>
          <w:rFonts w:cs="B Lotus"/>
          <w:sz w:val="24"/>
        </w:rPr>
        <w:t xml:space="preserve"> </w:t>
      </w:r>
      <w:r w:rsidRPr="005637BC">
        <w:rPr>
          <w:rFonts w:cs="B Lotus" w:hint="cs"/>
          <w:sz w:val="24"/>
          <w:rtl/>
        </w:rPr>
        <w:t xml:space="preserve"> </w:t>
      </w:r>
      <w:r w:rsidRPr="005637BC">
        <w:rPr>
          <w:rFonts w:cs="B Lotus"/>
          <w:sz w:val="24"/>
          <w:rtl/>
        </w:rPr>
        <w:t>۸۴.۲۹</w:t>
      </w:r>
      <w:r w:rsidRPr="005637BC">
        <w:rPr>
          <w:rFonts w:cs="B Lotus"/>
          <w:sz w:val="24"/>
        </w:rPr>
        <w:t xml:space="preserve"> </w:t>
      </w:r>
      <w:r w:rsidRPr="005637BC">
        <w:rPr>
          <w:rFonts w:cs="B Lotus"/>
          <w:sz w:val="24"/>
          <w:rtl/>
        </w:rPr>
        <w:t xml:space="preserve">درصد به دست آمد. میانگین غلظت هیدروکربن‌های مورد سنجش در جلبک‌های </w:t>
      </w:r>
      <w:r w:rsidRPr="005637BC">
        <w:rPr>
          <w:rFonts w:cs="B Lotus"/>
          <w:i/>
          <w:iCs/>
          <w:sz w:val="24"/>
        </w:rPr>
        <w:t xml:space="preserve">Enteromorpha </w:t>
      </w:r>
      <w:r w:rsidR="00752732">
        <w:rPr>
          <w:rFonts w:cs="B Lotus"/>
          <w:i/>
          <w:iCs/>
          <w:sz w:val="24"/>
        </w:rPr>
        <w:t>clathrate</w:t>
      </w:r>
      <w:r w:rsidR="00752732">
        <w:rPr>
          <w:rFonts w:cs="B Lotus" w:hint="cs"/>
          <w:sz w:val="24"/>
          <w:rtl/>
        </w:rPr>
        <w:t xml:space="preserve"> </w:t>
      </w:r>
      <w:r w:rsidRPr="005637BC">
        <w:rPr>
          <w:rFonts w:cs="B Lotus"/>
          <w:sz w:val="24"/>
          <w:rtl/>
        </w:rPr>
        <w:t>،</w:t>
      </w:r>
      <w:r w:rsidRPr="005637BC">
        <w:rPr>
          <w:rFonts w:cs="B Lotus"/>
          <w:i/>
          <w:iCs/>
          <w:sz w:val="24"/>
        </w:rPr>
        <w:t>Padina</w:t>
      </w:r>
      <w:r w:rsidR="00752732">
        <w:rPr>
          <w:rFonts w:cs="B Lotus"/>
          <w:i/>
          <w:iCs/>
          <w:sz w:val="24"/>
        </w:rPr>
        <w:t xml:space="preserve"> </w:t>
      </w:r>
      <w:r w:rsidRPr="005637BC">
        <w:rPr>
          <w:rFonts w:cs="B Lotus"/>
          <w:i/>
          <w:iCs/>
          <w:sz w:val="24"/>
        </w:rPr>
        <w:t>gymnospora</w:t>
      </w:r>
      <w:r w:rsidRPr="005637BC">
        <w:rPr>
          <w:rFonts w:cs="B Lotus"/>
          <w:sz w:val="24"/>
        </w:rPr>
        <w:t xml:space="preserve"> </w:t>
      </w:r>
      <w:r w:rsidR="00752732">
        <w:rPr>
          <w:rFonts w:cs="B Lotus" w:hint="cs"/>
          <w:sz w:val="24"/>
          <w:rtl/>
        </w:rPr>
        <w:t xml:space="preserve"> </w:t>
      </w:r>
      <w:r w:rsidRPr="005637BC">
        <w:rPr>
          <w:rFonts w:cs="B Lotus"/>
          <w:sz w:val="24"/>
          <w:rtl/>
        </w:rPr>
        <w:t xml:space="preserve">و </w:t>
      </w:r>
      <w:r w:rsidRPr="005637BC">
        <w:rPr>
          <w:rFonts w:cs="B Lotus"/>
          <w:i/>
          <w:iCs/>
          <w:sz w:val="24"/>
        </w:rPr>
        <w:t>Laurencia snyderae</w:t>
      </w:r>
      <w:r w:rsidRPr="005637BC">
        <w:rPr>
          <w:rFonts w:cs="B Lotus"/>
          <w:sz w:val="24"/>
        </w:rPr>
        <w:t xml:space="preserve"> </w:t>
      </w:r>
      <w:r w:rsidR="00752732">
        <w:rPr>
          <w:rFonts w:cs="B Lotus" w:hint="cs"/>
          <w:sz w:val="24"/>
          <w:rtl/>
        </w:rPr>
        <w:t xml:space="preserve"> </w:t>
      </w:r>
      <w:r w:rsidRPr="005637BC">
        <w:rPr>
          <w:rFonts w:cs="B Lotus"/>
          <w:sz w:val="24"/>
          <w:rtl/>
        </w:rPr>
        <w:t>به ترتیب ۸۰.۷۴، ۷۵.۸۳ و ۸۲.۹۸ درصد بود. جهت مقایسه میانگین غلظت هیدروکربن‌های این سه جلبک، از آنالیز واریانس یک‌طرفه و نست تعقیبی</w:t>
      </w:r>
      <w:r w:rsidRPr="005637BC">
        <w:rPr>
          <w:rFonts w:cs="B Lotus"/>
          <w:sz w:val="24"/>
        </w:rPr>
        <w:t xml:space="preserve"> Tukey </w:t>
      </w:r>
      <w:r w:rsidRPr="005637BC">
        <w:rPr>
          <w:rFonts w:cs="B Lotus"/>
          <w:sz w:val="24"/>
          <w:rtl/>
        </w:rPr>
        <w:t xml:space="preserve">استفاده شد که نتایج حاصله در جدول شماره ۲ نمایش داده شده است. این آنالیز نشان داد که بین میانگین غلظت هیدروکربن‌ها در </w:t>
      </w:r>
      <w:r w:rsidRPr="005637BC">
        <w:rPr>
          <w:rFonts w:cs="B Lotus"/>
          <w:i/>
          <w:iCs/>
          <w:sz w:val="24"/>
        </w:rPr>
        <w:t xml:space="preserve">Enteromorpha </w:t>
      </w:r>
      <w:r w:rsidR="00752732">
        <w:rPr>
          <w:rFonts w:cs="B Lotus"/>
          <w:i/>
          <w:iCs/>
          <w:sz w:val="24"/>
        </w:rPr>
        <w:t>clathrate</w:t>
      </w:r>
      <w:r w:rsidR="00752732">
        <w:rPr>
          <w:rFonts w:cs="B Lotus" w:hint="cs"/>
          <w:sz w:val="24"/>
          <w:rtl/>
        </w:rPr>
        <w:t xml:space="preserve"> </w:t>
      </w:r>
      <w:r w:rsidRPr="005637BC">
        <w:rPr>
          <w:rFonts w:cs="B Lotus"/>
          <w:sz w:val="24"/>
          <w:rtl/>
        </w:rPr>
        <w:t xml:space="preserve">و </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 xml:space="preserve">و همچنین </w:t>
      </w:r>
      <w:r w:rsidRPr="005637BC">
        <w:rPr>
          <w:rFonts w:cs="B Lotus"/>
          <w:i/>
          <w:iCs/>
          <w:sz w:val="24"/>
        </w:rPr>
        <w:t>Enteromorpha clathrata</w:t>
      </w:r>
      <w:r w:rsidRPr="005637BC">
        <w:rPr>
          <w:rFonts w:cs="B Lotus"/>
          <w:sz w:val="24"/>
        </w:rPr>
        <w:t xml:space="preserve"> </w:t>
      </w:r>
      <w:r w:rsidRPr="005637BC">
        <w:rPr>
          <w:rFonts w:cs="B Lotus"/>
          <w:sz w:val="24"/>
          <w:rtl/>
        </w:rPr>
        <w:t xml:space="preserve">و </w:t>
      </w:r>
      <w:r w:rsidRPr="005637BC">
        <w:rPr>
          <w:rFonts w:cs="B Lotus"/>
          <w:i/>
          <w:iCs/>
          <w:sz w:val="24"/>
        </w:rPr>
        <w:t>Laurencia snyderae</w:t>
      </w:r>
      <w:r w:rsidRPr="005637BC">
        <w:rPr>
          <w:rFonts w:cs="B Lotus"/>
          <w:sz w:val="24"/>
        </w:rPr>
        <w:t xml:space="preserve"> </w:t>
      </w:r>
      <w:r w:rsidR="00752732">
        <w:rPr>
          <w:rFonts w:cs="B Lotus" w:hint="cs"/>
          <w:sz w:val="24"/>
          <w:rtl/>
        </w:rPr>
        <w:t xml:space="preserve"> </w:t>
      </w:r>
      <w:r w:rsidRPr="005637BC">
        <w:rPr>
          <w:rFonts w:cs="B Lotus"/>
          <w:sz w:val="24"/>
          <w:rtl/>
        </w:rPr>
        <w:t>اختلاف معنی‌داری وجود ندارد</w:t>
      </w:r>
      <w:r w:rsidRPr="005637BC">
        <w:rPr>
          <w:rFonts w:cs="B Lotus"/>
          <w:sz w:val="24"/>
        </w:rPr>
        <w:t xml:space="preserve"> (</w:t>
      </w:r>
      <w:r w:rsidRPr="00752732">
        <w:rPr>
          <w:rFonts w:cs="B Lotus"/>
          <w:i/>
          <w:iCs/>
          <w:sz w:val="24"/>
        </w:rPr>
        <w:t>p</w:t>
      </w:r>
      <w:r w:rsidRPr="005637BC">
        <w:rPr>
          <w:rFonts w:cs="B Lotus"/>
          <w:sz w:val="24"/>
        </w:rPr>
        <w:t xml:space="preserve"> &lt; 0.05) </w:t>
      </w:r>
      <w:r w:rsidRPr="005637BC">
        <w:rPr>
          <w:rFonts w:cs="B Lotus"/>
          <w:sz w:val="24"/>
          <w:rtl/>
        </w:rPr>
        <w:t xml:space="preserve">و تنها در مقدار میانگین غلظت هیدروکربن‌ها بین </w:t>
      </w:r>
      <w:r w:rsidRPr="005637BC">
        <w:rPr>
          <w:rFonts w:cs="B Lotus"/>
          <w:i/>
          <w:iCs/>
          <w:sz w:val="24"/>
        </w:rPr>
        <w:t>Padina gymnospora</w:t>
      </w:r>
      <w:r w:rsidRPr="005637BC">
        <w:rPr>
          <w:rFonts w:cs="B Lotus"/>
          <w:sz w:val="24"/>
        </w:rPr>
        <w:t xml:space="preserve"> </w:t>
      </w:r>
      <w:r w:rsidRPr="005637BC">
        <w:rPr>
          <w:rFonts w:cs="B Lotus"/>
          <w:sz w:val="24"/>
          <w:rtl/>
        </w:rPr>
        <w:t xml:space="preserve">و </w:t>
      </w:r>
      <w:r w:rsidRPr="005637BC">
        <w:rPr>
          <w:rFonts w:cs="B Lotus"/>
          <w:i/>
          <w:iCs/>
          <w:sz w:val="24"/>
        </w:rPr>
        <w:t>Laurencia snyderae</w:t>
      </w:r>
      <w:r w:rsidRPr="005637BC">
        <w:rPr>
          <w:rFonts w:cs="B Lotus"/>
          <w:sz w:val="24"/>
        </w:rPr>
        <w:t xml:space="preserve"> </w:t>
      </w:r>
      <w:r w:rsidRPr="005637BC">
        <w:rPr>
          <w:rFonts w:cs="B Lotus"/>
          <w:sz w:val="24"/>
          <w:rtl/>
        </w:rPr>
        <w:t>تفاوت معنی‌دار در سطح</w:t>
      </w:r>
      <w:r w:rsidRPr="005637BC">
        <w:rPr>
          <w:rFonts w:cs="B Lotus"/>
          <w:sz w:val="24"/>
        </w:rPr>
        <w:t xml:space="preserve"> </w:t>
      </w:r>
      <w:r w:rsidRPr="00752732">
        <w:rPr>
          <w:rFonts w:cs="B Lotus"/>
          <w:i/>
          <w:iCs/>
          <w:sz w:val="24"/>
        </w:rPr>
        <w:t>p</w:t>
      </w:r>
      <w:r w:rsidRPr="005637BC">
        <w:rPr>
          <w:rFonts w:cs="B Lotus"/>
          <w:sz w:val="24"/>
        </w:rPr>
        <w:t xml:space="preserve"> &lt; 0.05 </w:t>
      </w:r>
      <w:r w:rsidRPr="005637BC">
        <w:rPr>
          <w:rFonts w:cs="B Lotus"/>
          <w:sz w:val="24"/>
          <w:rtl/>
        </w:rPr>
        <w:t>مشاهده گردید</w:t>
      </w:r>
      <w:r w:rsidRPr="005637BC">
        <w:rPr>
          <w:rFonts w:cs="B Lotus"/>
          <w:sz w:val="24"/>
        </w:rPr>
        <w:t>.</w:t>
      </w:r>
    </w:p>
    <w:p w14:paraId="1CEECE34" w14:textId="77777777" w:rsidR="004F6A48" w:rsidRPr="005637BC" w:rsidRDefault="004F6A48" w:rsidP="004F6A48">
      <w:pPr>
        <w:spacing w:after="0" w:line="240" w:lineRule="auto"/>
        <w:rPr>
          <w:rFonts w:cs="B Lotus"/>
          <w:sz w:val="24"/>
        </w:rPr>
      </w:pPr>
      <w:r w:rsidRPr="005637BC">
        <w:rPr>
          <w:rFonts w:cs="B Lotus"/>
          <w:b/>
          <w:bCs/>
          <w:sz w:val="24"/>
          <w:rtl/>
        </w:rPr>
        <w:t>مقایسه راندمان استخراج</w:t>
      </w:r>
    </w:p>
    <w:p w14:paraId="10696574" w14:textId="31E16781" w:rsidR="004F6A48" w:rsidRPr="005637BC" w:rsidRDefault="004F6A48" w:rsidP="004F6A48">
      <w:pPr>
        <w:spacing w:after="0" w:line="240" w:lineRule="auto"/>
        <w:rPr>
          <w:rFonts w:cs="B Lotus"/>
          <w:sz w:val="24"/>
        </w:rPr>
      </w:pPr>
      <w:r w:rsidRPr="005637BC">
        <w:rPr>
          <w:rFonts w:cs="B Lotus"/>
          <w:sz w:val="24"/>
          <w:rtl/>
        </w:rPr>
        <w:t xml:space="preserve">در مقایسه به عمل آمده مشاهده شد با توجه به یکسان بودن روش استخراج برای هر سه جلبک، راندمان استخراج کربوهیدرات نسبت به وزن اولیه جلبک به ترتیب گونه </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 xml:space="preserve">با مقدار ۱.۲۶ درصد بیشترین و گونه </w:t>
      </w:r>
      <w:r w:rsidRPr="005637BC">
        <w:rPr>
          <w:rFonts w:cs="B Lotus"/>
          <w:i/>
          <w:iCs/>
          <w:sz w:val="24"/>
        </w:rPr>
        <w:t>Enteromorpha clathrata</w:t>
      </w:r>
      <w:r w:rsidRPr="005637BC">
        <w:rPr>
          <w:rFonts w:cs="B Lotus"/>
          <w:sz w:val="24"/>
        </w:rPr>
        <w:t xml:space="preserve"> </w:t>
      </w:r>
      <w:r w:rsidRPr="005637BC">
        <w:rPr>
          <w:rFonts w:cs="B Lotus"/>
          <w:sz w:val="24"/>
          <w:rtl/>
        </w:rPr>
        <w:t xml:space="preserve">با مقدار ۰.۲۹ درصد کمترین راندمان استخراج کربوهیدرات را داشتند و گونه </w:t>
      </w:r>
      <w:r w:rsidRPr="005637BC">
        <w:rPr>
          <w:rFonts w:cs="B Lotus"/>
          <w:i/>
          <w:iCs/>
          <w:sz w:val="24"/>
        </w:rPr>
        <w:t>Laurencia snyderae</w:t>
      </w:r>
      <w:r w:rsidRPr="005637BC">
        <w:rPr>
          <w:rFonts w:cs="B Lotus"/>
          <w:sz w:val="24"/>
        </w:rPr>
        <w:t xml:space="preserve"> </w:t>
      </w:r>
      <w:r w:rsidRPr="005637BC">
        <w:rPr>
          <w:rFonts w:cs="B Lotus"/>
          <w:sz w:val="24"/>
          <w:rtl/>
        </w:rPr>
        <w:t>۰.۴۶</w:t>
      </w:r>
      <w:r w:rsidRPr="005637BC">
        <w:rPr>
          <w:rFonts w:cs="B Lotus"/>
          <w:sz w:val="24"/>
        </w:rPr>
        <w:t xml:space="preserve"> </w:t>
      </w:r>
      <w:r w:rsidRPr="005637BC">
        <w:rPr>
          <w:rFonts w:cs="B Lotus"/>
          <w:sz w:val="24"/>
          <w:rtl/>
        </w:rPr>
        <w:t>درصد در رتبه دوم قرار گرفت. در شکل ۱ این راندمان به‌صورت نمودار میله‌ای نمایش داده شده است. همچنین می‌توان در جدول شماره ۳ وزن اولیه جلبک‌ها را مشاهده کرد</w:t>
      </w:r>
      <w:r w:rsidRPr="005637BC">
        <w:rPr>
          <w:rFonts w:cs="B Lotus"/>
          <w:sz w:val="24"/>
        </w:rPr>
        <w:t>.</w:t>
      </w:r>
    </w:p>
    <w:p w14:paraId="73CFBC93" w14:textId="77777777" w:rsidR="004F6A48" w:rsidRPr="005637BC" w:rsidRDefault="004F6A48" w:rsidP="004F6A48">
      <w:pPr>
        <w:spacing w:after="0" w:line="240" w:lineRule="auto"/>
        <w:jc w:val="left"/>
        <w:rPr>
          <w:rFonts w:cs="B Lotus"/>
          <w:noProof/>
          <w:sz w:val="24"/>
          <w:rtl/>
        </w:rPr>
      </w:pPr>
      <w:r w:rsidRPr="005637BC">
        <w:rPr>
          <w:rFonts w:cs="B Lotus"/>
          <w:b/>
          <w:bCs/>
          <w:sz w:val="24"/>
          <w:rtl/>
        </w:rPr>
        <w:lastRenderedPageBreak/>
        <w:t>شکل</w:t>
      </w:r>
      <w:r w:rsidRPr="005637BC">
        <w:rPr>
          <w:rFonts w:cs="B Lotus" w:hint="cs"/>
          <w:b/>
          <w:bCs/>
          <w:sz w:val="24"/>
          <w:rtl/>
        </w:rPr>
        <w:t xml:space="preserve"> 1</w:t>
      </w:r>
      <w:r w:rsidRPr="005637BC">
        <w:rPr>
          <w:rFonts w:cs="B Lotus"/>
          <w:b/>
          <w:bCs/>
          <w:sz w:val="24"/>
          <w:rtl/>
        </w:rPr>
        <w:t xml:space="preserve"> </w:t>
      </w:r>
      <w:r w:rsidRPr="005637BC">
        <w:rPr>
          <w:rFonts w:ascii="Sakkal Majalla" w:hAnsi="Sakkal Majalla" w:cs="Sakkal Majalla" w:hint="cs"/>
          <w:b/>
          <w:bCs/>
          <w:sz w:val="24"/>
          <w:rtl/>
        </w:rPr>
        <w:t>–</w:t>
      </w:r>
      <w:r w:rsidRPr="005637BC">
        <w:rPr>
          <w:rFonts w:cs="B Lotus"/>
          <w:b/>
          <w:bCs/>
          <w:sz w:val="24"/>
          <w:rtl/>
        </w:rPr>
        <w:t>مقا</w:t>
      </w:r>
      <w:r w:rsidRPr="005637BC">
        <w:rPr>
          <w:rFonts w:cs="B Lotus" w:hint="cs"/>
          <w:b/>
          <w:bCs/>
          <w:sz w:val="24"/>
          <w:rtl/>
        </w:rPr>
        <w:t>ی</w:t>
      </w:r>
      <w:r w:rsidRPr="005637BC">
        <w:rPr>
          <w:rFonts w:cs="B Lotus" w:hint="eastAsia"/>
          <w:b/>
          <w:bCs/>
          <w:sz w:val="24"/>
          <w:rtl/>
        </w:rPr>
        <w:t>سه</w:t>
      </w:r>
      <w:r w:rsidRPr="005637BC">
        <w:rPr>
          <w:rFonts w:cs="B Lotus"/>
          <w:b/>
          <w:bCs/>
          <w:sz w:val="24"/>
          <w:rtl/>
        </w:rPr>
        <w:t xml:space="preserve"> راندمان استخراج </w:t>
      </w:r>
      <w:r w:rsidRPr="005637BC">
        <w:rPr>
          <w:rFonts w:cs="B Lotus" w:hint="cs"/>
          <w:b/>
          <w:bCs/>
          <w:sz w:val="24"/>
          <w:rtl/>
        </w:rPr>
        <w:t>ک</w:t>
      </w:r>
      <w:r w:rsidRPr="005637BC">
        <w:rPr>
          <w:rFonts w:cs="B Lotus"/>
          <w:b/>
          <w:bCs/>
          <w:sz w:val="24"/>
          <w:rtl/>
        </w:rPr>
        <w:t>ربوه</w:t>
      </w:r>
      <w:r w:rsidRPr="005637BC">
        <w:rPr>
          <w:rFonts w:cs="B Lotus" w:hint="cs"/>
          <w:b/>
          <w:bCs/>
          <w:sz w:val="24"/>
          <w:rtl/>
        </w:rPr>
        <w:t>ی</w:t>
      </w:r>
      <w:r w:rsidRPr="005637BC">
        <w:rPr>
          <w:rFonts w:cs="B Lotus" w:hint="eastAsia"/>
          <w:b/>
          <w:bCs/>
          <w:sz w:val="24"/>
          <w:rtl/>
        </w:rPr>
        <w:t>درات</w:t>
      </w:r>
      <w:r w:rsidRPr="005637BC">
        <w:rPr>
          <w:rFonts w:cs="B Lotus"/>
          <w:b/>
          <w:bCs/>
          <w:sz w:val="24"/>
          <w:rtl/>
        </w:rPr>
        <w:t xml:space="preserve"> از سه گونه</w:t>
      </w:r>
      <w:r w:rsidRPr="005637BC">
        <w:rPr>
          <w:rFonts w:cs="B Lotus" w:hint="cs"/>
          <w:b/>
          <w:bCs/>
          <w:sz w:val="24"/>
          <w:rtl/>
        </w:rPr>
        <w:t xml:space="preserve"> </w:t>
      </w:r>
      <w:r w:rsidRPr="005637BC">
        <w:rPr>
          <w:rFonts w:cs="B Lotus"/>
          <w:b/>
          <w:bCs/>
          <w:sz w:val="24"/>
          <w:rtl/>
        </w:rPr>
        <w:t xml:space="preserve">جلبک </w:t>
      </w:r>
    </w:p>
    <w:p w14:paraId="03824705" w14:textId="77777777" w:rsidR="004F6A48" w:rsidRPr="005637BC" w:rsidRDefault="004F6A48" w:rsidP="004F6A48">
      <w:pPr>
        <w:spacing w:line="240" w:lineRule="auto"/>
        <w:jc w:val="right"/>
        <w:rPr>
          <w:rFonts w:cs="B Lotus"/>
          <w:noProof/>
          <w:sz w:val="24"/>
        </w:rPr>
      </w:pPr>
      <w:r w:rsidRPr="005637BC">
        <w:rPr>
          <w:rFonts w:cs="B Lotus"/>
          <w:noProof/>
          <w:sz w:val="24"/>
        </w:rPr>
        <w:t>Figure 1: Comparison of Carbohydrate Extraction Yields from Three Algae Species</w:t>
      </w:r>
    </w:p>
    <w:p w14:paraId="14E00C15" w14:textId="723C50C0" w:rsidR="004F6A48" w:rsidRPr="005637BC" w:rsidRDefault="004F6A48" w:rsidP="00EF63AD">
      <w:pPr>
        <w:spacing w:after="0" w:line="240" w:lineRule="auto"/>
        <w:rPr>
          <w:rFonts w:cs="B Lotus"/>
          <w:sz w:val="24"/>
          <w:rtl/>
        </w:rPr>
      </w:pPr>
    </w:p>
    <w:p w14:paraId="5C77D672" w14:textId="23A2F361" w:rsidR="004F6A48" w:rsidRPr="005637BC" w:rsidRDefault="004F6A48" w:rsidP="00EF63AD">
      <w:pPr>
        <w:spacing w:after="0" w:line="240" w:lineRule="auto"/>
        <w:rPr>
          <w:rFonts w:cs="B Lotus"/>
          <w:sz w:val="24"/>
          <w:rtl/>
        </w:rPr>
        <w:sectPr w:rsidR="004F6A48" w:rsidRPr="005637BC" w:rsidSect="004F6A48">
          <w:type w:val="continuous"/>
          <w:pgSz w:w="11906" w:h="16838"/>
          <w:pgMar w:top="1440" w:right="1440" w:bottom="1440" w:left="1440" w:header="708" w:footer="708" w:gutter="0"/>
          <w:cols w:num="2" w:space="708"/>
          <w:bidi/>
          <w:rtlGutter/>
          <w:docGrid w:linePitch="360"/>
        </w:sectPr>
      </w:pPr>
      <w:r w:rsidRPr="005637BC">
        <w:rPr>
          <w:rFonts w:cs="B Lotus"/>
          <w:noProof/>
          <w:sz w:val="24"/>
        </w:rPr>
        <w:lastRenderedPageBreak/>
        <w:drawing>
          <wp:inline distT="0" distB="0" distL="0" distR="0" wp14:anchorId="3D5FA7FB" wp14:editId="323BC824">
            <wp:extent cx="2640965" cy="2144684"/>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965" cy="2144684"/>
                    </a:xfrm>
                    <a:prstGeom prst="rect">
                      <a:avLst/>
                    </a:prstGeom>
                    <a:noFill/>
                  </pic:spPr>
                </pic:pic>
              </a:graphicData>
            </a:graphic>
          </wp:inline>
        </w:drawing>
      </w:r>
    </w:p>
    <w:p w14:paraId="0EF2DA44" w14:textId="5B9ED80C" w:rsidR="004F6A48" w:rsidRPr="005637BC" w:rsidRDefault="004F6A48" w:rsidP="00EF63AD">
      <w:pPr>
        <w:spacing w:after="0" w:line="240" w:lineRule="auto"/>
        <w:rPr>
          <w:rFonts w:cs="B Lotus"/>
          <w:sz w:val="24"/>
          <w:rtl/>
        </w:rPr>
      </w:pPr>
    </w:p>
    <w:p w14:paraId="0454C5FA" w14:textId="433BABDC" w:rsidR="004F6A48" w:rsidRPr="005637BC" w:rsidRDefault="004F6A48" w:rsidP="00EF63AD">
      <w:pPr>
        <w:spacing w:after="0" w:line="240" w:lineRule="auto"/>
        <w:rPr>
          <w:rFonts w:cs="B Lotus"/>
          <w:sz w:val="24"/>
          <w:rtl/>
        </w:rPr>
      </w:pPr>
    </w:p>
    <w:p w14:paraId="2A6ADF94" w14:textId="77777777" w:rsidR="004F6A48" w:rsidRPr="005637BC" w:rsidRDefault="004F6A48" w:rsidP="004F6A48">
      <w:pPr>
        <w:spacing w:after="0" w:line="240" w:lineRule="auto"/>
        <w:jc w:val="left"/>
        <w:rPr>
          <w:rFonts w:cs="B Lotus"/>
          <w:b/>
          <w:bCs/>
          <w:sz w:val="24"/>
          <w:rtl/>
        </w:rPr>
      </w:pPr>
      <w:r w:rsidRPr="005637BC">
        <w:rPr>
          <w:rFonts w:cs="B Lotus"/>
          <w:b/>
          <w:bCs/>
          <w:sz w:val="24"/>
          <w:rtl/>
        </w:rPr>
        <w:t>جدول 1- مقدار فنول موجود در جلبک‌ها</w:t>
      </w:r>
      <w:r w:rsidRPr="005637BC">
        <w:rPr>
          <w:rFonts w:cs="B Lotus" w:hint="cs"/>
          <w:b/>
          <w:bCs/>
          <w:sz w:val="24"/>
          <w:rtl/>
        </w:rPr>
        <w:t>ی</w:t>
      </w:r>
      <w:r w:rsidRPr="005637BC">
        <w:rPr>
          <w:rFonts w:cs="B Lotus"/>
          <w:b/>
          <w:bCs/>
          <w:sz w:val="24"/>
          <w:rtl/>
        </w:rPr>
        <w:t xml:space="preserve"> مورد مطالعه</w:t>
      </w:r>
    </w:p>
    <w:p w14:paraId="610FEB48" w14:textId="77777777" w:rsidR="004F6A48" w:rsidRPr="005637BC" w:rsidRDefault="004F6A48" w:rsidP="004F6A48">
      <w:pPr>
        <w:spacing w:after="0" w:line="240" w:lineRule="auto"/>
        <w:jc w:val="right"/>
        <w:rPr>
          <w:rFonts w:cs="B Lotus"/>
          <w:b/>
          <w:bCs/>
          <w:sz w:val="24"/>
          <w:rtl/>
        </w:rPr>
      </w:pPr>
      <w:r w:rsidRPr="005637BC">
        <w:rPr>
          <w:rFonts w:cs="B Lotus"/>
          <w:sz w:val="24"/>
        </w:rPr>
        <w:t>Table 1: Phenol Content of the Studied Algae</w:t>
      </w:r>
    </w:p>
    <w:p w14:paraId="3AC2240A" w14:textId="77777777" w:rsidR="004F6A48" w:rsidRPr="005637BC" w:rsidRDefault="004F6A48" w:rsidP="004F6A48">
      <w:pPr>
        <w:spacing w:after="0" w:line="240" w:lineRule="auto"/>
        <w:jc w:val="left"/>
        <w:rPr>
          <w:rFonts w:cs="B Lotus"/>
          <w:b/>
          <w:bCs/>
          <w:sz w:val="24"/>
          <w:rtl/>
        </w:rPr>
      </w:pPr>
    </w:p>
    <w:p w14:paraId="44ED6947" w14:textId="77777777" w:rsidR="004F6A48" w:rsidRPr="005637BC" w:rsidRDefault="004F6A48" w:rsidP="004F6A48">
      <w:pPr>
        <w:spacing w:after="0" w:line="240" w:lineRule="auto"/>
        <w:jc w:val="left"/>
        <w:rPr>
          <w:rFonts w:cs="B Lotus"/>
          <w:b/>
          <w:bCs/>
          <w:sz w:val="24"/>
          <w:rtl/>
        </w:rPr>
        <w:sectPr w:rsidR="004F6A48" w:rsidRPr="005637BC" w:rsidSect="00C37075">
          <w:type w:val="continuous"/>
          <w:pgSz w:w="11906" w:h="16838"/>
          <w:pgMar w:top="1440" w:right="1440" w:bottom="1440" w:left="1440" w:header="708" w:footer="708" w:gutter="0"/>
          <w:cols w:space="708"/>
          <w:bidi/>
          <w:rtlGutter/>
          <w:docGrid w:linePitch="360"/>
        </w:sectPr>
      </w:pPr>
    </w:p>
    <w:tbl>
      <w:tblPr>
        <w:tblStyle w:val="TableGrid1"/>
        <w:bidiVisual/>
        <w:tblW w:w="9310" w:type="dxa"/>
        <w:tblInd w:w="-5" w:type="dxa"/>
        <w:tblLook w:val="04A0" w:firstRow="1" w:lastRow="0" w:firstColumn="1" w:lastColumn="0" w:noHBand="0" w:noVBand="1"/>
      </w:tblPr>
      <w:tblGrid>
        <w:gridCol w:w="2254"/>
        <w:gridCol w:w="2254"/>
        <w:gridCol w:w="2254"/>
        <w:gridCol w:w="2548"/>
      </w:tblGrid>
      <w:tr w:rsidR="004F6A48" w:rsidRPr="005637BC" w14:paraId="546E8743" w14:textId="77777777" w:rsidTr="006F04A4">
        <w:tc>
          <w:tcPr>
            <w:tcW w:w="2254" w:type="dxa"/>
            <w:tcBorders>
              <w:left w:val="single" w:sz="4" w:space="0" w:color="FFFFFF" w:themeColor="background1"/>
              <w:right w:val="single" w:sz="4" w:space="0" w:color="FFFFFF" w:themeColor="background1"/>
            </w:tcBorders>
          </w:tcPr>
          <w:p w14:paraId="62EC93DF"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i/>
                <w:iCs/>
                <w:sz w:val="24"/>
              </w:rPr>
              <w:lastRenderedPageBreak/>
              <w:t>L. snyderae</w:t>
            </w:r>
          </w:p>
        </w:tc>
        <w:tc>
          <w:tcPr>
            <w:tcW w:w="2254" w:type="dxa"/>
            <w:tcBorders>
              <w:left w:val="single" w:sz="4" w:space="0" w:color="FFFFFF" w:themeColor="background1"/>
              <w:right w:val="single" w:sz="4" w:space="0" w:color="FFFFFF" w:themeColor="background1"/>
            </w:tcBorders>
          </w:tcPr>
          <w:p w14:paraId="28F1AC01"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i/>
                <w:iCs/>
                <w:sz w:val="24"/>
              </w:rPr>
              <w:t>P. gymnospora</w:t>
            </w:r>
          </w:p>
        </w:tc>
        <w:tc>
          <w:tcPr>
            <w:tcW w:w="2254" w:type="dxa"/>
            <w:tcBorders>
              <w:left w:val="single" w:sz="4" w:space="0" w:color="FFFFFF" w:themeColor="background1"/>
              <w:right w:val="single" w:sz="4" w:space="0" w:color="FFFFFF" w:themeColor="background1"/>
            </w:tcBorders>
          </w:tcPr>
          <w:p w14:paraId="5A605B9B"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i/>
                <w:iCs/>
                <w:sz w:val="24"/>
              </w:rPr>
              <w:t>E.clathrate</w:t>
            </w:r>
          </w:p>
        </w:tc>
        <w:tc>
          <w:tcPr>
            <w:tcW w:w="2548" w:type="dxa"/>
            <w:tcBorders>
              <w:top w:val="single" w:sz="4" w:space="0" w:color="auto"/>
              <w:left w:val="nil"/>
              <w:bottom w:val="single" w:sz="4" w:space="0" w:color="auto"/>
              <w:right w:val="nil"/>
            </w:tcBorders>
          </w:tcPr>
          <w:p w14:paraId="3DA740D2" w14:textId="77777777" w:rsidR="004F6A48" w:rsidRPr="005637BC" w:rsidRDefault="004F6A48" w:rsidP="004F6A48">
            <w:pPr>
              <w:spacing w:after="0" w:line="240" w:lineRule="auto"/>
              <w:jc w:val="both"/>
              <w:rPr>
                <w:rFonts w:cs="B Lotus"/>
                <w:b/>
                <w:bCs/>
                <w:sz w:val="24"/>
                <w:rtl/>
              </w:rPr>
            </w:pPr>
          </w:p>
        </w:tc>
      </w:tr>
      <w:tr w:rsidR="004F6A48" w:rsidRPr="005637BC" w14:paraId="6C8E7411" w14:textId="77777777" w:rsidTr="006F04A4">
        <w:tc>
          <w:tcPr>
            <w:tcW w:w="2254" w:type="dxa"/>
            <w:tcBorders>
              <w:left w:val="single" w:sz="4" w:space="0" w:color="FFFFFF" w:themeColor="background1"/>
              <w:right w:val="single" w:sz="4" w:space="0" w:color="FFFFFF" w:themeColor="background1"/>
            </w:tcBorders>
          </w:tcPr>
          <w:p w14:paraId="2F48006A"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color w:val="000000"/>
                <w:sz w:val="24"/>
              </w:rPr>
              <w:t xml:space="preserve">4.86 </w:t>
            </w:r>
            <w:r w:rsidRPr="005637BC">
              <w:rPr>
                <w:rFonts w:asciiTheme="majorBidi" w:hAnsiTheme="majorBidi" w:cstheme="majorBidi"/>
                <w:color w:val="000000"/>
                <w:sz w:val="24"/>
              </w:rPr>
              <w:t>µ</w:t>
            </w:r>
            <w:r w:rsidRPr="005637BC">
              <w:rPr>
                <w:rFonts w:asciiTheme="majorBidi" w:hAnsiTheme="majorBidi" w:cs="B Lotus"/>
                <w:color w:val="000000"/>
                <w:sz w:val="24"/>
              </w:rPr>
              <w:t>g/mg</w:t>
            </w:r>
          </w:p>
        </w:tc>
        <w:tc>
          <w:tcPr>
            <w:tcW w:w="2254" w:type="dxa"/>
            <w:tcBorders>
              <w:left w:val="single" w:sz="4" w:space="0" w:color="FFFFFF" w:themeColor="background1"/>
              <w:right w:val="single" w:sz="4" w:space="0" w:color="FFFFFF" w:themeColor="background1"/>
            </w:tcBorders>
          </w:tcPr>
          <w:p w14:paraId="7844ABA2"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color w:val="000000"/>
                <w:sz w:val="24"/>
              </w:rPr>
              <w:t xml:space="preserve">0.96 </w:t>
            </w:r>
            <w:r w:rsidRPr="005637BC">
              <w:rPr>
                <w:rFonts w:asciiTheme="majorBidi" w:hAnsiTheme="majorBidi" w:cstheme="majorBidi"/>
                <w:color w:val="000000"/>
                <w:sz w:val="24"/>
              </w:rPr>
              <w:t>µ</w:t>
            </w:r>
            <w:r w:rsidRPr="005637BC">
              <w:rPr>
                <w:rFonts w:asciiTheme="majorBidi" w:hAnsiTheme="majorBidi" w:cs="B Lotus"/>
                <w:color w:val="000000"/>
                <w:sz w:val="24"/>
              </w:rPr>
              <w:t>g/mg</w:t>
            </w:r>
          </w:p>
        </w:tc>
        <w:tc>
          <w:tcPr>
            <w:tcW w:w="2254" w:type="dxa"/>
            <w:tcBorders>
              <w:left w:val="single" w:sz="4" w:space="0" w:color="FFFFFF" w:themeColor="background1"/>
              <w:bottom w:val="single" w:sz="4" w:space="0" w:color="auto"/>
              <w:right w:val="single" w:sz="4" w:space="0" w:color="FFFFFF" w:themeColor="background1"/>
            </w:tcBorders>
          </w:tcPr>
          <w:p w14:paraId="7D7970D7"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color w:val="000000"/>
                <w:sz w:val="24"/>
              </w:rPr>
              <w:t>2.69 µg/mg</w:t>
            </w:r>
          </w:p>
        </w:tc>
        <w:tc>
          <w:tcPr>
            <w:tcW w:w="2548" w:type="dxa"/>
            <w:tcBorders>
              <w:left w:val="single" w:sz="4" w:space="0" w:color="FFFFFF" w:themeColor="background1"/>
              <w:right w:val="single" w:sz="4" w:space="0" w:color="FFFFFF" w:themeColor="background1"/>
            </w:tcBorders>
          </w:tcPr>
          <w:p w14:paraId="36EAE636" w14:textId="77777777" w:rsidR="004F6A48" w:rsidRPr="005637BC" w:rsidRDefault="004F6A48" w:rsidP="004F6A48">
            <w:pPr>
              <w:spacing w:after="0" w:line="240" w:lineRule="auto"/>
              <w:jc w:val="right"/>
              <w:rPr>
                <w:rFonts w:cs="B Lotus"/>
                <w:b/>
                <w:bCs/>
                <w:sz w:val="24"/>
                <w:rtl/>
              </w:rPr>
            </w:pPr>
            <w:r w:rsidRPr="005637BC">
              <w:rPr>
                <w:rFonts w:asciiTheme="majorBidi" w:hAnsiTheme="majorBidi" w:cs="B Lotus"/>
                <w:sz w:val="24"/>
              </w:rPr>
              <w:t>Concentration (mg/mg)</w:t>
            </w:r>
          </w:p>
        </w:tc>
      </w:tr>
      <w:tr w:rsidR="004F6A48" w:rsidRPr="005637BC" w14:paraId="6348C6F2" w14:textId="77777777" w:rsidTr="006F04A4">
        <w:tc>
          <w:tcPr>
            <w:tcW w:w="2254" w:type="dxa"/>
            <w:tcBorders>
              <w:left w:val="single" w:sz="4" w:space="0" w:color="FFFFFF" w:themeColor="background1"/>
              <w:right w:val="single" w:sz="4" w:space="0" w:color="FFFFFF" w:themeColor="background1"/>
            </w:tcBorders>
          </w:tcPr>
          <w:p w14:paraId="300790D6"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color w:val="000000"/>
                <w:sz w:val="24"/>
              </w:rPr>
              <w:t>17.01</w:t>
            </w:r>
            <w:r w:rsidRPr="005637BC">
              <w:rPr>
                <w:rFonts w:cs="B Lotus"/>
                <w:sz w:val="24"/>
              </w:rPr>
              <w:t xml:space="preserve"> </w:t>
            </w:r>
            <w:r w:rsidRPr="005637BC">
              <w:rPr>
                <w:rFonts w:asciiTheme="majorBidi" w:hAnsiTheme="majorBidi" w:cstheme="majorBidi"/>
                <w:color w:val="000000"/>
                <w:sz w:val="24"/>
              </w:rPr>
              <w:t>µ</w:t>
            </w:r>
            <w:r w:rsidRPr="005637BC">
              <w:rPr>
                <w:rFonts w:asciiTheme="majorBidi" w:hAnsiTheme="majorBidi" w:cs="B Lotus"/>
                <w:color w:val="000000"/>
                <w:sz w:val="24"/>
              </w:rPr>
              <w:t>g/mg</w:t>
            </w:r>
          </w:p>
        </w:tc>
        <w:tc>
          <w:tcPr>
            <w:tcW w:w="2254" w:type="dxa"/>
            <w:tcBorders>
              <w:left w:val="single" w:sz="4" w:space="0" w:color="FFFFFF" w:themeColor="background1"/>
              <w:right w:val="single" w:sz="4" w:space="0" w:color="FFFFFF" w:themeColor="background1"/>
            </w:tcBorders>
          </w:tcPr>
          <w:p w14:paraId="2D4C2182"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color w:val="000000"/>
                <w:sz w:val="24"/>
              </w:rPr>
              <w:t xml:space="preserve">3.53 </w:t>
            </w:r>
            <w:r w:rsidRPr="005637BC">
              <w:rPr>
                <w:rFonts w:asciiTheme="majorBidi" w:hAnsiTheme="majorBidi" w:cstheme="majorBidi"/>
                <w:color w:val="000000"/>
                <w:sz w:val="24"/>
              </w:rPr>
              <w:t>µ</w:t>
            </w:r>
            <w:r w:rsidRPr="005637BC">
              <w:rPr>
                <w:rFonts w:asciiTheme="majorBidi" w:hAnsiTheme="majorBidi" w:cs="B Lotus"/>
                <w:color w:val="000000"/>
                <w:sz w:val="24"/>
              </w:rPr>
              <w:t>g/mg</w:t>
            </w:r>
          </w:p>
        </w:tc>
        <w:tc>
          <w:tcPr>
            <w:tcW w:w="2254" w:type="dxa"/>
            <w:tcBorders>
              <w:left w:val="single" w:sz="4" w:space="0" w:color="FFFFFF" w:themeColor="background1"/>
              <w:bottom w:val="single" w:sz="4" w:space="0" w:color="auto"/>
              <w:right w:val="single" w:sz="4" w:space="0" w:color="FFFFFF" w:themeColor="background1"/>
            </w:tcBorders>
          </w:tcPr>
          <w:p w14:paraId="5CAE41CE" w14:textId="77777777" w:rsidR="004F6A48" w:rsidRPr="005637BC" w:rsidRDefault="004F6A48" w:rsidP="004F6A48">
            <w:pPr>
              <w:spacing w:after="0" w:line="240" w:lineRule="auto"/>
              <w:jc w:val="center"/>
              <w:rPr>
                <w:rFonts w:cs="B Lotus"/>
                <w:b/>
                <w:bCs/>
                <w:sz w:val="24"/>
                <w:rtl/>
              </w:rPr>
            </w:pPr>
            <w:r w:rsidRPr="005637BC">
              <w:rPr>
                <w:rFonts w:asciiTheme="majorBidi" w:hAnsiTheme="majorBidi" w:cs="B Lotus"/>
                <w:color w:val="000000"/>
                <w:sz w:val="24"/>
              </w:rPr>
              <w:t>8.08</w:t>
            </w:r>
            <w:r w:rsidRPr="005637BC">
              <w:rPr>
                <w:rFonts w:cs="B Lotus"/>
                <w:sz w:val="24"/>
              </w:rPr>
              <w:t xml:space="preserve"> </w:t>
            </w:r>
            <w:r w:rsidRPr="005637BC">
              <w:rPr>
                <w:rFonts w:asciiTheme="majorBidi" w:hAnsiTheme="majorBidi" w:cstheme="majorBidi"/>
                <w:color w:val="000000"/>
                <w:sz w:val="24"/>
              </w:rPr>
              <w:t>µ</w:t>
            </w:r>
            <w:r w:rsidRPr="005637BC">
              <w:rPr>
                <w:rFonts w:asciiTheme="majorBidi" w:hAnsiTheme="majorBidi" w:cs="B Lotus"/>
                <w:color w:val="000000"/>
                <w:sz w:val="24"/>
              </w:rPr>
              <w:t xml:space="preserve">g/mg </w:t>
            </w:r>
          </w:p>
        </w:tc>
        <w:tc>
          <w:tcPr>
            <w:tcW w:w="2548" w:type="dxa"/>
            <w:tcBorders>
              <w:left w:val="single" w:sz="4" w:space="0" w:color="FFFFFF" w:themeColor="background1"/>
              <w:right w:val="single" w:sz="4" w:space="0" w:color="FFFFFF" w:themeColor="background1"/>
            </w:tcBorders>
          </w:tcPr>
          <w:p w14:paraId="241F63EA" w14:textId="77777777" w:rsidR="004F6A48" w:rsidRPr="005637BC" w:rsidRDefault="004F6A48" w:rsidP="004F6A48">
            <w:pPr>
              <w:spacing w:after="0" w:line="240" w:lineRule="auto"/>
              <w:jc w:val="right"/>
              <w:rPr>
                <w:rFonts w:cs="B Lotus"/>
                <w:b/>
                <w:bCs/>
                <w:sz w:val="24"/>
                <w:rtl/>
              </w:rPr>
            </w:pPr>
            <w:r w:rsidRPr="005637BC">
              <w:rPr>
                <w:rFonts w:asciiTheme="majorBidi" w:hAnsiTheme="majorBidi" w:cs="B Lotus"/>
                <w:sz w:val="24"/>
              </w:rPr>
              <w:t>Concentration (mg/3.5 mg)</w:t>
            </w:r>
          </w:p>
        </w:tc>
      </w:tr>
    </w:tbl>
    <w:p w14:paraId="7A0521EE" w14:textId="77777777" w:rsidR="004F6A48" w:rsidRPr="005637BC" w:rsidRDefault="004F6A48" w:rsidP="004F6A48">
      <w:pPr>
        <w:spacing w:after="0" w:line="240" w:lineRule="auto"/>
        <w:jc w:val="both"/>
        <w:rPr>
          <w:rFonts w:cs="B Lotus"/>
          <w:b/>
          <w:bCs/>
          <w:sz w:val="24"/>
          <w:rtl/>
        </w:rPr>
      </w:pPr>
    </w:p>
    <w:p w14:paraId="31F39682" w14:textId="77777777" w:rsidR="004F6A48" w:rsidRPr="005637BC" w:rsidRDefault="004F6A48" w:rsidP="004F6A48">
      <w:pPr>
        <w:spacing w:after="0" w:line="240" w:lineRule="auto"/>
        <w:jc w:val="both"/>
        <w:rPr>
          <w:rFonts w:cs="B Lotus"/>
          <w:b/>
          <w:bCs/>
          <w:sz w:val="24"/>
          <w:rtl/>
        </w:rPr>
      </w:pPr>
      <w:r w:rsidRPr="005637BC">
        <w:rPr>
          <w:rFonts w:cs="B Lotus" w:hint="cs"/>
          <w:b/>
          <w:bCs/>
          <w:sz w:val="24"/>
          <w:rtl/>
        </w:rPr>
        <w:t xml:space="preserve">جدول 2-مقایسه اخلاف معنی دار بودن مقدار کربوهیدرات استخراجی بین سه گونه مورد بررسی </w:t>
      </w:r>
    </w:p>
    <w:p w14:paraId="68E1B431" w14:textId="77777777" w:rsidR="004F6A48" w:rsidRPr="005637BC" w:rsidRDefault="004F6A48" w:rsidP="004F6A48">
      <w:pPr>
        <w:spacing w:after="0" w:line="240" w:lineRule="auto"/>
        <w:jc w:val="right"/>
        <w:rPr>
          <w:rFonts w:cs="B Lotus"/>
          <w:b/>
          <w:bCs/>
          <w:sz w:val="24"/>
          <w:rtl/>
        </w:rPr>
      </w:pPr>
      <w:r w:rsidRPr="005637BC">
        <w:rPr>
          <w:rFonts w:cs="B Lotus"/>
          <w:sz w:val="24"/>
        </w:rPr>
        <w:t>Table 2: Comparison of Significant Differences in Carbohydrate Yields Among the Three Studied Species</w:t>
      </w:r>
    </w:p>
    <w:p w14:paraId="35CABA21" w14:textId="77777777" w:rsidR="004F6A48" w:rsidRPr="005637BC" w:rsidRDefault="004F6A48" w:rsidP="004F6A48">
      <w:pPr>
        <w:spacing w:after="0" w:line="240" w:lineRule="auto"/>
        <w:jc w:val="right"/>
        <w:rPr>
          <w:rFonts w:cs="B Lotus"/>
          <w:b/>
          <w:bCs/>
          <w:sz w:val="24"/>
          <w:rtl/>
        </w:rPr>
      </w:pPr>
    </w:p>
    <w:tbl>
      <w:tblPr>
        <w:tblpPr w:leftFromText="180" w:rightFromText="180" w:vertAnchor="text" w:horzAnchor="margin" w:tblpY="140"/>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1560"/>
        <w:gridCol w:w="1417"/>
        <w:gridCol w:w="1417"/>
        <w:gridCol w:w="1284"/>
        <w:gridCol w:w="1029"/>
        <w:gridCol w:w="1415"/>
        <w:gridCol w:w="1419"/>
      </w:tblGrid>
      <w:tr w:rsidR="004F6A48" w:rsidRPr="005637BC" w14:paraId="051AD932" w14:textId="77777777" w:rsidTr="006F04A4">
        <w:trPr>
          <w:cantSplit/>
        </w:trPr>
        <w:tc>
          <w:tcPr>
            <w:tcW w:w="1560" w:type="dxa"/>
            <w:vMerge w:val="restart"/>
            <w:tcBorders>
              <w:top w:val="single" w:sz="4" w:space="0" w:color="auto"/>
              <w:left w:val="nil"/>
              <w:bottom w:val="nil"/>
              <w:right w:val="nil"/>
            </w:tcBorders>
            <w:shd w:val="clear" w:color="auto" w:fill="FFFFFF" w:themeFill="background1"/>
            <w:vAlign w:val="bottom"/>
          </w:tcPr>
          <w:p w14:paraId="3D536745" w14:textId="77777777" w:rsidR="004F6A48" w:rsidRPr="005637BC" w:rsidRDefault="004F6A48" w:rsidP="004F6A48">
            <w:pPr>
              <w:autoSpaceDE w:val="0"/>
              <w:autoSpaceDN w:val="0"/>
              <w:bidi w:val="0"/>
              <w:adjustRightInd w:val="0"/>
              <w:spacing w:after="0" w:line="240" w:lineRule="auto"/>
              <w:ind w:left="60" w:right="60"/>
              <w:jc w:val="left"/>
              <w:rPr>
                <w:rFonts w:ascii="Arial" w:hAnsi="Arial" w:cs="B Lotus"/>
                <w:sz w:val="24"/>
              </w:rPr>
            </w:pPr>
          </w:p>
        </w:tc>
        <w:tc>
          <w:tcPr>
            <w:tcW w:w="1417" w:type="dxa"/>
            <w:vMerge w:val="restart"/>
            <w:tcBorders>
              <w:top w:val="single" w:sz="4" w:space="0" w:color="auto"/>
              <w:left w:val="nil"/>
              <w:bottom w:val="nil"/>
              <w:right w:val="nil"/>
            </w:tcBorders>
            <w:shd w:val="clear" w:color="auto" w:fill="FFFFFF" w:themeFill="background1"/>
            <w:vAlign w:val="bottom"/>
          </w:tcPr>
          <w:p w14:paraId="43AD8F64" w14:textId="77777777" w:rsidR="004F6A48" w:rsidRPr="005637BC" w:rsidRDefault="004F6A48" w:rsidP="004F6A48">
            <w:pPr>
              <w:autoSpaceDE w:val="0"/>
              <w:autoSpaceDN w:val="0"/>
              <w:bidi w:val="0"/>
              <w:adjustRightInd w:val="0"/>
              <w:spacing w:after="0" w:line="240" w:lineRule="auto"/>
              <w:ind w:left="60" w:right="60"/>
              <w:jc w:val="left"/>
              <w:rPr>
                <w:rFonts w:ascii="Arial" w:hAnsi="Arial" w:cs="B Lotus"/>
                <w:sz w:val="24"/>
              </w:rPr>
            </w:pPr>
          </w:p>
        </w:tc>
        <w:tc>
          <w:tcPr>
            <w:tcW w:w="1417" w:type="dxa"/>
            <w:vMerge w:val="restart"/>
            <w:tcBorders>
              <w:top w:val="single" w:sz="4" w:space="0" w:color="auto"/>
              <w:left w:val="nil"/>
              <w:bottom w:val="single" w:sz="4" w:space="0" w:color="auto"/>
              <w:right w:val="single" w:sz="4" w:space="0" w:color="FFFFFF" w:themeColor="background1"/>
            </w:tcBorders>
            <w:shd w:val="clear" w:color="auto" w:fill="FFFFFF" w:themeFill="background1"/>
            <w:vAlign w:val="bottom"/>
          </w:tcPr>
          <w:p w14:paraId="7462DA8C"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264A60"/>
                <w:sz w:val="24"/>
              </w:rPr>
            </w:pPr>
            <w:r w:rsidRPr="005637BC">
              <w:rPr>
                <w:rFonts w:asciiTheme="majorBidi" w:hAnsiTheme="majorBidi" w:cs="B Lotus"/>
                <w:sz w:val="24"/>
              </w:rPr>
              <w:t>Significant difference</w:t>
            </w:r>
          </w:p>
        </w:tc>
        <w:tc>
          <w:tcPr>
            <w:tcW w:w="128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F672A4B"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sz w:val="24"/>
              </w:rPr>
            </w:pPr>
            <w:r w:rsidRPr="005637BC">
              <w:rPr>
                <w:rFonts w:asciiTheme="majorBidi" w:hAnsiTheme="majorBidi" w:cs="B Lotus"/>
                <w:sz w:val="24"/>
              </w:rPr>
              <w:t xml:space="preserve">   Std. Error</w:t>
            </w:r>
          </w:p>
        </w:tc>
        <w:tc>
          <w:tcPr>
            <w:tcW w:w="1029"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03CE356C"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sz w:val="24"/>
              </w:rPr>
            </w:pPr>
            <w:r w:rsidRPr="005637BC">
              <w:rPr>
                <w:rFonts w:asciiTheme="majorBidi" w:hAnsiTheme="majorBidi" w:cs="B Lotus"/>
                <w:sz w:val="24"/>
              </w:rPr>
              <w:t xml:space="preserve">           Sig.</w:t>
            </w:r>
          </w:p>
        </w:tc>
        <w:tc>
          <w:tcPr>
            <w:tcW w:w="2834" w:type="dxa"/>
            <w:gridSpan w:val="2"/>
            <w:tcBorders>
              <w:top w:val="single" w:sz="4" w:space="0" w:color="auto"/>
              <w:left w:val="single" w:sz="4" w:space="0" w:color="FFFFFF" w:themeColor="background1"/>
              <w:bottom w:val="nil"/>
              <w:right w:val="nil"/>
            </w:tcBorders>
            <w:shd w:val="clear" w:color="auto" w:fill="FFFFFF" w:themeFill="background1"/>
            <w:vAlign w:val="bottom"/>
          </w:tcPr>
          <w:p w14:paraId="18E4303A" w14:textId="77777777" w:rsidR="004F6A48" w:rsidRPr="005637BC" w:rsidRDefault="004F6A48" w:rsidP="004F6A48">
            <w:pPr>
              <w:autoSpaceDE w:val="0"/>
              <w:autoSpaceDN w:val="0"/>
              <w:bidi w:val="0"/>
              <w:adjustRightInd w:val="0"/>
              <w:spacing w:after="0" w:line="240" w:lineRule="auto"/>
              <w:ind w:left="60" w:right="60"/>
              <w:jc w:val="center"/>
              <w:rPr>
                <w:rFonts w:ascii="Arial" w:hAnsi="Arial" w:cs="B Lotus"/>
                <w:sz w:val="24"/>
                <w:rtl/>
              </w:rPr>
            </w:pPr>
            <w:r w:rsidRPr="005637BC">
              <w:rPr>
                <w:rFonts w:cs="B Lotus"/>
                <w:sz w:val="24"/>
              </w:rPr>
              <w:t>95% confidence interval</w:t>
            </w:r>
          </w:p>
        </w:tc>
      </w:tr>
      <w:tr w:rsidR="004F6A48" w:rsidRPr="005637BC" w14:paraId="556B1B3F" w14:textId="77777777" w:rsidTr="006F04A4">
        <w:trPr>
          <w:cantSplit/>
        </w:trPr>
        <w:tc>
          <w:tcPr>
            <w:tcW w:w="1560" w:type="dxa"/>
            <w:vMerge/>
            <w:tcBorders>
              <w:top w:val="nil"/>
              <w:left w:val="nil"/>
              <w:bottom w:val="single" w:sz="4" w:space="0" w:color="auto"/>
              <w:right w:val="nil"/>
            </w:tcBorders>
            <w:shd w:val="clear" w:color="auto" w:fill="FFFFFF" w:themeFill="background1"/>
            <w:vAlign w:val="bottom"/>
          </w:tcPr>
          <w:p w14:paraId="720B0883" w14:textId="77777777" w:rsidR="004F6A48" w:rsidRPr="005637BC" w:rsidRDefault="004F6A48" w:rsidP="004F6A48">
            <w:pPr>
              <w:autoSpaceDE w:val="0"/>
              <w:autoSpaceDN w:val="0"/>
              <w:bidi w:val="0"/>
              <w:adjustRightInd w:val="0"/>
              <w:spacing w:after="0" w:line="240" w:lineRule="auto"/>
              <w:jc w:val="left"/>
              <w:rPr>
                <w:rFonts w:ascii="Arial" w:hAnsi="Arial" w:cs="B Lotus"/>
                <w:sz w:val="24"/>
              </w:rPr>
            </w:pPr>
          </w:p>
        </w:tc>
        <w:tc>
          <w:tcPr>
            <w:tcW w:w="1417" w:type="dxa"/>
            <w:vMerge/>
            <w:tcBorders>
              <w:top w:val="nil"/>
              <w:left w:val="nil"/>
              <w:bottom w:val="single" w:sz="4" w:space="0" w:color="auto"/>
              <w:right w:val="nil"/>
            </w:tcBorders>
            <w:shd w:val="clear" w:color="auto" w:fill="FFFFFF" w:themeFill="background1"/>
            <w:vAlign w:val="bottom"/>
          </w:tcPr>
          <w:p w14:paraId="2C527005" w14:textId="77777777" w:rsidR="004F6A48" w:rsidRPr="005637BC" w:rsidRDefault="004F6A48" w:rsidP="004F6A48">
            <w:pPr>
              <w:autoSpaceDE w:val="0"/>
              <w:autoSpaceDN w:val="0"/>
              <w:bidi w:val="0"/>
              <w:adjustRightInd w:val="0"/>
              <w:spacing w:after="0" w:line="240" w:lineRule="auto"/>
              <w:jc w:val="left"/>
              <w:rPr>
                <w:rFonts w:ascii="Arial" w:hAnsi="Arial" w:cs="B Lotus"/>
                <w:sz w:val="24"/>
              </w:rPr>
            </w:pPr>
          </w:p>
        </w:tc>
        <w:tc>
          <w:tcPr>
            <w:tcW w:w="1417" w:type="dxa"/>
            <w:vMerge/>
            <w:tcBorders>
              <w:top w:val="single" w:sz="4" w:space="0" w:color="FFFFFF" w:themeColor="background1"/>
              <w:left w:val="nil"/>
              <w:bottom w:val="single" w:sz="4" w:space="0" w:color="auto"/>
              <w:right w:val="single" w:sz="4" w:space="0" w:color="FFFFFF" w:themeColor="background1"/>
            </w:tcBorders>
            <w:shd w:val="clear" w:color="auto" w:fill="FFFFFF" w:themeFill="background1"/>
            <w:vAlign w:val="bottom"/>
          </w:tcPr>
          <w:p w14:paraId="71A02EFA" w14:textId="77777777" w:rsidR="004F6A48" w:rsidRPr="005637BC" w:rsidRDefault="004F6A48" w:rsidP="004F6A48">
            <w:pPr>
              <w:autoSpaceDE w:val="0"/>
              <w:autoSpaceDN w:val="0"/>
              <w:bidi w:val="0"/>
              <w:adjustRightInd w:val="0"/>
              <w:spacing w:after="0" w:line="240" w:lineRule="auto"/>
              <w:jc w:val="left"/>
              <w:rPr>
                <w:rFonts w:ascii="Arial" w:hAnsi="Arial" w:cs="B Lotus"/>
                <w:color w:val="264A60"/>
                <w:sz w:val="24"/>
              </w:rPr>
            </w:pPr>
          </w:p>
        </w:tc>
        <w:tc>
          <w:tcPr>
            <w:tcW w:w="1284"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293731BF" w14:textId="77777777" w:rsidR="004F6A48" w:rsidRPr="005637BC" w:rsidRDefault="004F6A48" w:rsidP="004F6A48">
            <w:pPr>
              <w:autoSpaceDE w:val="0"/>
              <w:autoSpaceDN w:val="0"/>
              <w:bidi w:val="0"/>
              <w:adjustRightInd w:val="0"/>
              <w:spacing w:after="0" w:line="240" w:lineRule="auto"/>
              <w:jc w:val="left"/>
              <w:rPr>
                <w:rFonts w:ascii="Arial" w:hAnsi="Arial" w:cs="B Lotus"/>
                <w:sz w:val="24"/>
              </w:rPr>
            </w:pPr>
          </w:p>
        </w:tc>
        <w:tc>
          <w:tcPr>
            <w:tcW w:w="1029"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14:paraId="457C28DB" w14:textId="77777777" w:rsidR="004F6A48" w:rsidRPr="005637BC" w:rsidRDefault="004F6A48" w:rsidP="004F6A48">
            <w:pPr>
              <w:autoSpaceDE w:val="0"/>
              <w:autoSpaceDN w:val="0"/>
              <w:bidi w:val="0"/>
              <w:adjustRightInd w:val="0"/>
              <w:spacing w:after="0" w:line="240" w:lineRule="auto"/>
              <w:jc w:val="left"/>
              <w:rPr>
                <w:rFonts w:ascii="Arial" w:hAnsi="Arial" w:cs="B Lotus"/>
                <w:sz w:val="24"/>
              </w:rPr>
            </w:pPr>
          </w:p>
        </w:tc>
        <w:tc>
          <w:tcPr>
            <w:tcW w:w="1415" w:type="dxa"/>
            <w:tcBorders>
              <w:top w:val="nil"/>
              <w:left w:val="single" w:sz="4" w:space="0" w:color="FFFFFF" w:themeColor="background1"/>
              <w:bottom w:val="single" w:sz="8" w:space="0" w:color="152935"/>
              <w:right w:val="single" w:sz="4" w:space="0" w:color="FFFFFF" w:themeColor="background1"/>
            </w:tcBorders>
            <w:shd w:val="clear" w:color="auto" w:fill="FFFFFF" w:themeFill="background1"/>
            <w:vAlign w:val="bottom"/>
          </w:tcPr>
          <w:p w14:paraId="47382370" w14:textId="77777777" w:rsidR="004F6A48" w:rsidRPr="005637BC" w:rsidRDefault="004F6A48" w:rsidP="004F6A48">
            <w:pPr>
              <w:autoSpaceDE w:val="0"/>
              <w:autoSpaceDN w:val="0"/>
              <w:bidi w:val="0"/>
              <w:adjustRightInd w:val="0"/>
              <w:spacing w:after="0" w:line="240" w:lineRule="auto"/>
              <w:ind w:left="60" w:right="60"/>
              <w:jc w:val="center"/>
              <w:rPr>
                <w:rFonts w:cs="B Lotus"/>
                <w:sz w:val="24"/>
              </w:rPr>
            </w:pPr>
            <w:r w:rsidRPr="005637BC">
              <w:rPr>
                <w:rFonts w:cs="B Lotus"/>
                <w:sz w:val="24"/>
              </w:rPr>
              <w:t>Lower limit</w:t>
            </w:r>
          </w:p>
        </w:tc>
        <w:tc>
          <w:tcPr>
            <w:tcW w:w="1419" w:type="dxa"/>
            <w:tcBorders>
              <w:top w:val="nil"/>
              <w:left w:val="single" w:sz="4" w:space="0" w:color="FFFFFF" w:themeColor="background1"/>
              <w:bottom w:val="single" w:sz="8" w:space="0" w:color="152935"/>
              <w:right w:val="nil"/>
            </w:tcBorders>
            <w:shd w:val="clear" w:color="auto" w:fill="FFFFFF" w:themeFill="background1"/>
            <w:vAlign w:val="bottom"/>
          </w:tcPr>
          <w:p w14:paraId="4FB45D46"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sz w:val="24"/>
              </w:rPr>
            </w:pPr>
            <w:r w:rsidRPr="005637BC">
              <w:rPr>
                <w:rFonts w:asciiTheme="majorBidi" w:hAnsiTheme="majorBidi" w:cs="B Lotus"/>
                <w:sz w:val="24"/>
                <w:rtl/>
              </w:rPr>
              <w:t xml:space="preserve"> </w:t>
            </w:r>
            <w:r w:rsidRPr="005637BC">
              <w:rPr>
                <w:rFonts w:asciiTheme="majorBidi" w:hAnsiTheme="majorBidi" w:cs="B Lotus"/>
                <w:sz w:val="24"/>
              </w:rPr>
              <w:t>Upper limit</w:t>
            </w:r>
          </w:p>
        </w:tc>
      </w:tr>
      <w:tr w:rsidR="004F6A48" w:rsidRPr="005637BC" w14:paraId="0FC68A85" w14:textId="77777777" w:rsidTr="006F04A4">
        <w:trPr>
          <w:cantSplit/>
        </w:trPr>
        <w:tc>
          <w:tcPr>
            <w:tcW w:w="1560" w:type="dxa"/>
            <w:vMerge w:val="restart"/>
            <w:tcBorders>
              <w:top w:val="single" w:sz="4" w:space="0" w:color="auto"/>
              <w:left w:val="nil"/>
              <w:bottom w:val="nil"/>
              <w:right w:val="nil"/>
            </w:tcBorders>
            <w:shd w:val="clear" w:color="auto" w:fill="FFFFFF" w:themeFill="background1"/>
          </w:tcPr>
          <w:p w14:paraId="09013168"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Enteromorpha clathrate</w:t>
            </w:r>
          </w:p>
        </w:tc>
        <w:tc>
          <w:tcPr>
            <w:tcW w:w="1417" w:type="dxa"/>
            <w:tcBorders>
              <w:top w:val="single" w:sz="4" w:space="0" w:color="auto"/>
              <w:left w:val="nil"/>
              <w:bottom w:val="single" w:sz="4" w:space="0" w:color="auto"/>
              <w:right w:val="nil"/>
            </w:tcBorders>
            <w:shd w:val="clear" w:color="auto" w:fill="FFFFFF" w:themeFill="background1"/>
          </w:tcPr>
          <w:p w14:paraId="0DD11D61"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Padina gymnospora</w:t>
            </w:r>
          </w:p>
        </w:tc>
        <w:tc>
          <w:tcPr>
            <w:tcW w:w="1417" w:type="dxa"/>
            <w:tcBorders>
              <w:top w:val="single" w:sz="4" w:space="0" w:color="auto"/>
              <w:left w:val="nil"/>
              <w:bottom w:val="single" w:sz="4" w:space="0" w:color="auto"/>
              <w:right w:val="single" w:sz="4" w:space="0" w:color="FFFFFF" w:themeColor="background1"/>
            </w:tcBorders>
            <w:shd w:val="clear" w:color="auto" w:fill="FFFFFF" w:themeFill="background1"/>
          </w:tcPr>
          <w:p w14:paraId="2A60C75D"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4.9033</w:t>
            </w:r>
          </w:p>
        </w:tc>
        <w:tc>
          <w:tcPr>
            <w:tcW w:w="1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DCD0C4E"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2.24885</w:t>
            </w:r>
          </w:p>
          <w:p w14:paraId="1E5DFE28"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p>
        </w:tc>
        <w:tc>
          <w:tcPr>
            <w:tcW w:w="10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16EBF4A3"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tl/>
              </w:rPr>
            </w:pPr>
            <w:r w:rsidRPr="005637BC">
              <w:rPr>
                <w:rFonts w:asciiTheme="majorBidi" w:hAnsiTheme="majorBidi" w:cs="B Lotus"/>
                <w:color w:val="010205"/>
                <w:sz w:val="24"/>
              </w:rPr>
              <w:t>0.153</w:t>
            </w:r>
          </w:p>
        </w:tc>
        <w:tc>
          <w:tcPr>
            <w:tcW w:w="141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7514DC37"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-1.9968</w:t>
            </w:r>
          </w:p>
        </w:tc>
        <w:tc>
          <w:tcPr>
            <w:tcW w:w="1419" w:type="dxa"/>
            <w:tcBorders>
              <w:top w:val="single" w:sz="4" w:space="0" w:color="FFFFFF" w:themeColor="background1"/>
              <w:left w:val="single" w:sz="4" w:space="0" w:color="FFFFFF" w:themeColor="background1"/>
              <w:bottom w:val="single" w:sz="4" w:space="0" w:color="auto"/>
              <w:right w:val="nil"/>
            </w:tcBorders>
            <w:shd w:val="clear" w:color="auto" w:fill="FFFFFF" w:themeFill="background1"/>
          </w:tcPr>
          <w:p w14:paraId="3C51235D"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11.8034</w:t>
            </w:r>
          </w:p>
        </w:tc>
      </w:tr>
      <w:tr w:rsidR="004F6A48" w:rsidRPr="005637BC" w14:paraId="614068EC" w14:textId="77777777" w:rsidTr="006F04A4">
        <w:trPr>
          <w:cantSplit/>
        </w:trPr>
        <w:tc>
          <w:tcPr>
            <w:tcW w:w="1560" w:type="dxa"/>
            <w:vMerge/>
            <w:tcBorders>
              <w:top w:val="single" w:sz="8" w:space="0" w:color="152935"/>
              <w:left w:val="nil"/>
              <w:bottom w:val="single" w:sz="4" w:space="0" w:color="auto"/>
              <w:right w:val="nil"/>
            </w:tcBorders>
            <w:shd w:val="clear" w:color="auto" w:fill="FFFFFF" w:themeFill="background1"/>
          </w:tcPr>
          <w:p w14:paraId="4EBCBABA" w14:textId="77777777" w:rsidR="004F6A48" w:rsidRPr="005637BC" w:rsidRDefault="004F6A48" w:rsidP="004F6A48">
            <w:pPr>
              <w:autoSpaceDE w:val="0"/>
              <w:autoSpaceDN w:val="0"/>
              <w:bidi w:val="0"/>
              <w:adjustRightInd w:val="0"/>
              <w:spacing w:after="0" w:line="240" w:lineRule="auto"/>
              <w:jc w:val="left"/>
              <w:rPr>
                <w:rFonts w:asciiTheme="majorBidi" w:hAnsiTheme="majorBidi" w:cs="B Lotus"/>
                <w:i/>
                <w:iCs/>
                <w:sz w:val="24"/>
              </w:rPr>
            </w:pPr>
          </w:p>
        </w:tc>
        <w:tc>
          <w:tcPr>
            <w:tcW w:w="1417" w:type="dxa"/>
            <w:tcBorders>
              <w:top w:val="single" w:sz="4" w:space="0" w:color="auto"/>
              <w:left w:val="nil"/>
              <w:bottom w:val="single" w:sz="4" w:space="0" w:color="auto"/>
              <w:right w:val="nil"/>
            </w:tcBorders>
            <w:shd w:val="clear" w:color="auto" w:fill="FFFFFF" w:themeFill="background1"/>
          </w:tcPr>
          <w:p w14:paraId="39544411"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Laurencia snyderae</w:t>
            </w:r>
          </w:p>
        </w:tc>
        <w:tc>
          <w:tcPr>
            <w:tcW w:w="1417" w:type="dxa"/>
            <w:tcBorders>
              <w:top w:val="single" w:sz="4" w:space="0" w:color="auto"/>
              <w:left w:val="nil"/>
              <w:bottom w:val="single" w:sz="4" w:space="0" w:color="auto"/>
              <w:right w:val="single" w:sz="4" w:space="0" w:color="FFFFFF" w:themeColor="background1"/>
            </w:tcBorders>
            <w:shd w:val="clear" w:color="auto" w:fill="FFFFFF" w:themeFill="background1"/>
          </w:tcPr>
          <w:p w14:paraId="70C4197D"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-2.2433</w:t>
            </w:r>
          </w:p>
        </w:tc>
        <w:tc>
          <w:tcPr>
            <w:tcW w:w="1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2E12BE08"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2.24885</w:t>
            </w:r>
          </w:p>
          <w:p w14:paraId="201108DB"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p>
        </w:tc>
        <w:tc>
          <w:tcPr>
            <w:tcW w:w="10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488D8C21"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0.605</w:t>
            </w:r>
          </w:p>
        </w:tc>
        <w:tc>
          <w:tcPr>
            <w:tcW w:w="14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7945AE45"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-9.1434</w:t>
            </w:r>
          </w:p>
        </w:tc>
        <w:tc>
          <w:tcPr>
            <w:tcW w:w="1419" w:type="dxa"/>
            <w:tcBorders>
              <w:top w:val="single" w:sz="4" w:space="0" w:color="auto"/>
              <w:left w:val="single" w:sz="4" w:space="0" w:color="FFFFFF" w:themeColor="background1"/>
              <w:bottom w:val="single" w:sz="4" w:space="0" w:color="auto"/>
              <w:right w:val="nil"/>
            </w:tcBorders>
            <w:shd w:val="clear" w:color="auto" w:fill="FFFFFF" w:themeFill="background1"/>
          </w:tcPr>
          <w:p w14:paraId="013B7692"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4.6568</w:t>
            </w:r>
          </w:p>
        </w:tc>
      </w:tr>
      <w:tr w:rsidR="004F6A48" w:rsidRPr="005637BC" w14:paraId="092E8C07" w14:textId="77777777" w:rsidTr="006F04A4">
        <w:trPr>
          <w:cantSplit/>
        </w:trPr>
        <w:tc>
          <w:tcPr>
            <w:tcW w:w="1560" w:type="dxa"/>
            <w:vMerge w:val="restart"/>
            <w:tcBorders>
              <w:top w:val="single" w:sz="4" w:space="0" w:color="auto"/>
              <w:left w:val="nil"/>
              <w:bottom w:val="nil"/>
              <w:right w:val="nil"/>
            </w:tcBorders>
            <w:shd w:val="clear" w:color="auto" w:fill="FFFFFF" w:themeFill="background1"/>
          </w:tcPr>
          <w:p w14:paraId="7F06142D"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Padina gymnospora</w:t>
            </w:r>
          </w:p>
        </w:tc>
        <w:tc>
          <w:tcPr>
            <w:tcW w:w="1417" w:type="dxa"/>
            <w:tcBorders>
              <w:top w:val="single" w:sz="4" w:space="0" w:color="auto"/>
              <w:left w:val="nil"/>
              <w:bottom w:val="single" w:sz="4" w:space="0" w:color="auto"/>
              <w:right w:val="nil"/>
            </w:tcBorders>
            <w:shd w:val="clear" w:color="auto" w:fill="FFFFFF" w:themeFill="background1"/>
          </w:tcPr>
          <w:p w14:paraId="274103FA"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Enteromorpha clathrate</w:t>
            </w:r>
          </w:p>
        </w:tc>
        <w:tc>
          <w:tcPr>
            <w:tcW w:w="1417" w:type="dxa"/>
            <w:tcBorders>
              <w:top w:val="single" w:sz="4" w:space="0" w:color="auto"/>
              <w:left w:val="nil"/>
              <w:bottom w:val="single" w:sz="4" w:space="0" w:color="auto"/>
              <w:right w:val="single" w:sz="4" w:space="0" w:color="FFFFFF" w:themeColor="background1"/>
            </w:tcBorders>
            <w:shd w:val="clear" w:color="auto" w:fill="FFFFFF" w:themeFill="background1"/>
          </w:tcPr>
          <w:p w14:paraId="04424A97"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-4.9033</w:t>
            </w:r>
          </w:p>
        </w:tc>
        <w:tc>
          <w:tcPr>
            <w:tcW w:w="1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7E34423E"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2.24885</w:t>
            </w:r>
          </w:p>
          <w:p w14:paraId="35DE37FD"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p>
        </w:tc>
        <w:tc>
          <w:tcPr>
            <w:tcW w:w="10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2916BB4E"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0.153</w:t>
            </w:r>
          </w:p>
        </w:tc>
        <w:tc>
          <w:tcPr>
            <w:tcW w:w="14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681C635E"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-11.8034</w:t>
            </w:r>
          </w:p>
        </w:tc>
        <w:tc>
          <w:tcPr>
            <w:tcW w:w="1419" w:type="dxa"/>
            <w:tcBorders>
              <w:top w:val="single" w:sz="4" w:space="0" w:color="auto"/>
              <w:left w:val="single" w:sz="4" w:space="0" w:color="FFFFFF" w:themeColor="background1"/>
              <w:bottom w:val="single" w:sz="4" w:space="0" w:color="auto"/>
              <w:right w:val="nil"/>
            </w:tcBorders>
            <w:shd w:val="clear" w:color="auto" w:fill="FFFFFF" w:themeFill="background1"/>
          </w:tcPr>
          <w:p w14:paraId="241D0AA8"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1.9968</w:t>
            </w:r>
          </w:p>
        </w:tc>
      </w:tr>
      <w:tr w:rsidR="004F6A48" w:rsidRPr="005637BC" w14:paraId="48D7F170" w14:textId="77777777" w:rsidTr="006F04A4">
        <w:trPr>
          <w:cantSplit/>
        </w:trPr>
        <w:tc>
          <w:tcPr>
            <w:tcW w:w="1560" w:type="dxa"/>
            <w:vMerge/>
            <w:tcBorders>
              <w:top w:val="single" w:sz="8" w:space="0" w:color="AEAEAE"/>
              <w:left w:val="nil"/>
              <w:bottom w:val="single" w:sz="4" w:space="0" w:color="auto"/>
              <w:right w:val="nil"/>
            </w:tcBorders>
            <w:shd w:val="clear" w:color="auto" w:fill="FFFFFF" w:themeFill="background1"/>
          </w:tcPr>
          <w:p w14:paraId="59BE9679" w14:textId="77777777" w:rsidR="004F6A48" w:rsidRPr="005637BC" w:rsidRDefault="004F6A48" w:rsidP="004F6A48">
            <w:pPr>
              <w:autoSpaceDE w:val="0"/>
              <w:autoSpaceDN w:val="0"/>
              <w:bidi w:val="0"/>
              <w:adjustRightInd w:val="0"/>
              <w:spacing w:after="0" w:line="240" w:lineRule="auto"/>
              <w:jc w:val="left"/>
              <w:rPr>
                <w:rFonts w:asciiTheme="majorBidi" w:hAnsiTheme="majorBidi" w:cs="B Lotus"/>
                <w:i/>
                <w:iCs/>
                <w:sz w:val="24"/>
              </w:rPr>
            </w:pPr>
          </w:p>
        </w:tc>
        <w:tc>
          <w:tcPr>
            <w:tcW w:w="1417" w:type="dxa"/>
            <w:tcBorders>
              <w:top w:val="single" w:sz="4" w:space="0" w:color="auto"/>
              <w:left w:val="nil"/>
              <w:bottom w:val="single" w:sz="4" w:space="0" w:color="auto"/>
              <w:right w:val="nil"/>
            </w:tcBorders>
            <w:shd w:val="clear" w:color="auto" w:fill="FFFFFF" w:themeFill="background1"/>
          </w:tcPr>
          <w:p w14:paraId="7F9F870E"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Laurencia snyderae</w:t>
            </w:r>
          </w:p>
        </w:tc>
        <w:tc>
          <w:tcPr>
            <w:tcW w:w="1417" w:type="dxa"/>
            <w:tcBorders>
              <w:top w:val="single" w:sz="4" w:space="0" w:color="auto"/>
              <w:left w:val="nil"/>
              <w:bottom w:val="single" w:sz="4" w:space="0" w:color="auto"/>
              <w:right w:val="single" w:sz="4" w:space="0" w:color="FFFFFF" w:themeColor="background1"/>
            </w:tcBorders>
            <w:shd w:val="clear" w:color="auto" w:fill="FFFFFF" w:themeFill="background1"/>
          </w:tcPr>
          <w:p w14:paraId="260D21E4"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-7.14667</w:t>
            </w:r>
            <w:r w:rsidRPr="005637BC">
              <w:rPr>
                <w:rFonts w:asciiTheme="majorBidi" w:hAnsiTheme="majorBidi" w:cs="B Lotus"/>
                <w:color w:val="010205"/>
                <w:sz w:val="24"/>
                <w:vertAlign w:val="superscript"/>
              </w:rPr>
              <w:t>*</w:t>
            </w:r>
          </w:p>
        </w:tc>
        <w:tc>
          <w:tcPr>
            <w:tcW w:w="1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60DA00C4"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2.24885</w:t>
            </w:r>
          </w:p>
          <w:p w14:paraId="265C5059"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p>
        </w:tc>
        <w:tc>
          <w:tcPr>
            <w:tcW w:w="10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3E832473"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0.044</w:t>
            </w:r>
          </w:p>
        </w:tc>
        <w:tc>
          <w:tcPr>
            <w:tcW w:w="14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481A1982"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-14.0468</w:t>
            </w:r>
          </w:p>
        </w:tc>
        <w:tc>
          <w:tcPr>
            <w:tcW w:w="1419" w:type="dxa"/>
            <w:tcBorders>
              <w:top w:val="single" w:sz="4" w:space="0" w:color="auto"/>
              <w:left w:val="single" w:sz="4" w:space="0" w:color="FFFFFF" w:themeColor="background1"/>
              <w:bottom w:val="single" w:sz="4" w:space="0" w:color="auto"/>
              <w:right w:val="nil"/>
            </w:tcBorders>
            <w:shd w:val="clear" w:color="auto" w:fill="FFFFFF" w:themeFill="background1"/>
          </w:tcPr>
          <w:p w14:paraId="2C515FE0"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-0.2466</w:t>
            </w:r>
          </w:p>
        </w:tc>
      </w:tr>
      <w:tr w:rsidR="004F6A48" w:rsidRPr="005637BC" w14:paraId="2CCB3496" w14:textId="77777777" w:rsidTr="006F04A4">
        <w:trPr>
          <w:cantSplit/>
        </w:trPr>
        <w:tc>
          <w:tcPr>
            <w:tcW w:w="1560" w:type="dxa"/>
            <w:vMerge w:val="restart"/>
            <w:tcBorders>
              <w:top w:val="single" w:sz="4" w:space="0" w:color="auto"/>
              <w:left w:val="nil"/>
              <w:bottom w:val="single" w:sz="8" w:space="0" w:color="152935"/>
              <w:right w:val="nil"/>
            </w:tcBorders>
            <w:shd w:val="clear" w:color="auto" w:fill="FFFFFF" w:themeFill="background1"/>
          </w:tcPr>
          <w:p w14:paraId="1F562018"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Laurencia snyderae</w:t>
            </w:r>
          </w:p>
        </w:tc>
        <w:tc>
          <w:tcPr>
            <w:tcW w:w="1417" w:type="dxa"/>
            <w:tcBorders>
              <w:top w:val="single" w:sz="4" w:space="0" w:color="auto"/>
              <w:left w:val="nil"/>
              <w:bottom w:val="single" w:sz="4" w:space="0" w:color="auto"/>
              <w:right w:val="nil"/>
            </w:tcBorders>
            <w:shd w:val="clear" w:color="auto" w:fill="FFFFFF" w:themeFill="background1"/>
          </w:tcPr>
          <w:p w14:paraId="4619FA5B"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Enteromorpha clathrate</w:t>
            </w:r>
          </w:p>
        </w:tc>
        <w:tc>
          <w:tcPr>
            <w:tcW w:w="1417" w:type="dxa"/>
            <w:tcBorders>
              <w:top w:val="single" w:sz="4" w:space="0" w:color="auto"/>
              <w:left w:val="nil"/>
              <w:bottom w:val="single" w:sz="4" w:space="0" w:color="auto"/>
              <w:right w:val="single" w:sz="4" w:space="0" w:color="FFFFFF" w:themeColor="background1"/>
            </w:tcBorders>
            <w:shd w:val="clear" w:color="auto" w:fill="FFFFFF" w:themeFill="background1"/>
          </w:tcPr>
          <w:p w14:paraId="6DA65364"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2.24333</w:t>
            </w:r>
          </w:p>
        </w:tc>
        <w:tc>
          <w:tcPr>
            <w:tcW w:w="1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20DA1778" w14:textId="77777777" w:rsidR="004F6A48" w:rsidRPr="005637BC" w:rsidRDefault="004F6A48" w:rsidP="004F6A48">
            <w:pPr>
              <w:autoSpaceDE w:val="0"/>
              <w:autoSpaceDN w:val="0"/>
              <w:bidi w:val="0"/>
              <w:adjustRightInd w:val="0"/>
              <w:spacing w:after="0" w:line="240" w:lineRule="auto"/>
              <w:ind w:left="60" w:right="60"/>
              <w:jc w:val="center"/>
              <w:rPr>
                <w:rFonts w:asciiTheme="majorBidi" w:eastAsia="Calibri" w:hAnsiTheme="majorBidi" w:cs="B Lotus"/>
                <w:color w:val="010205"/>
                <w:sz w:val="24"/>
              </w:rPr>
            </w:pPr>
            <w:r w:rsidRPr="005637BC">
              <w:rPr>
                <w:rFonts w:asciiTheme="majorBidi" w:eastAsia="Calibri" w:hAnsiTheme="majorBidi" w:cs="B Lotus"/>
                <w:color w:val="010205"/>
                <w:sz w:val="24"/>
              </w:rPr>
              <w:t>2.24885</w:t>
            </w:r>
          </w:p>
          <w:p w14:paraId="69C31F0C"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p>
        </w:tc>
        <w:tc>
          <w:tcPr>
            <w:tcW w:w="10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7D8B01FF"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tl/>
              </w:rPr>
            </w:pPr>
            <w:r w:rsidRPr="005637BC">
              <w:rPr>
                <w:rFonts w:asciiTheme="majorBidi" w:hAnsiTheme="majorBidi" w:cs="B Lotus"/>
                <w:color w:val="010205"/>
                <w:sz w:val="24"/>
              </w:rPr>
              <w:t>0.605</w:t>
            </w:r>
          </w:p>
        </w:tc>
        <w:tc>
          <w:tcPr>
            <w:tcW w:w="141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8D89064"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-4.6568</w:t>
            </w:r>
          </w:p>
        </w:tc>
        <w:tc>
          <w:tcPr>
            <w:tcW w:w="1419" w:type="dxa"/>
            <w:tcBorders>
              <w:top w:val="single" w:sz="4" w:space="0" w:color="auto"/>
              <w:left w:val="single" w:sz="4" w:space="0" w:color="FFFFFF" w:themeColor="background1"/>
              <w:bottom w:val="single" w:sz="4" w:space="0" w:color="auto"/>
              <w:right w:val="nil"/>
            </w:tcBorders>
            <w:shd w:val="clear" w:color="auto" w:fill="FFFFFF" w:themeFill="background1"/>
          </w:tcPr>
          <w:p w14:paraId="072836CE"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9.1434</w:t>
            </w:r>
          </w:p>
        </w:tc>
      </w:tr>
      <w:tr w:rsidR="004F6A48" w:rsidRPr="005637BC" w14:paraId="4D64F2D6" w14:textId="77777777" w:rsidTr="006F04A4">
        <w:trPr>
          <w:cantSplit/>
        </w:trPr>
        <w:tc>
          <w:tcPr>
            <w:tcW w:w="1560" w:type="dxa"/>
            <w:vMerge/>
            <w:tcBorders>
              <w:top w:val="single" w:sz="4" w:space="0" w:color="auto"/>
              <w:left w:val="nil"/>
              <w:bottom w:val="single" w:sz="8" w:space="0" w:color="152935"/>
              <w:right w:val="nil"/>
            </w:tcBorders>
            <w:shd w:val="clear" w:color="auto" w:fill="FFFFFF" w:themeFill="background1"/>
          </w:tcPr>
          <w:p w14:paraId="0AAD175E" w14:textId="77777777" w:rsidR="004F6A48" w:rsidRPr="005637BC" w:rsidRDefault="004F6A48" w:rsidP="004F6A48">
            <w:pPr>
              <w:autoSpaceDE w:val="0"/>
              <w:autoSpaceDN w:val="0"/>
              <w:bidi w:val="0"/>
              <w:adjustRightInd w:val="0"/>
              <w:spacing w:after="0" w:line="240" w:lineRule="auto"/>
              <w:jc w:val="left"/>
              <w:rPr>
                <w:rFonts w:asciiTheme="majorBidi" w:hAnsiTheme="majorBidi" w:cs="B Lotus"/>
                <w:sz w:val="24"/>
              </w:rPr>
            </w:pPr>
          </w:p>
        </w:tc>
        <w:tc>
          <w:tcPr>
            <w:tcW w:w="1417" w:type="dxa"/>
            <w:tcBorders>
              <w:top w:val="single" w:sz="4" w:space="0" w:color="auto"/>
              <w:left w:val="nil"/>
              <w:bottom w:val="single" w:sz="8" w:space="0" w:color="152935"/>
              <w:right w:val="nil"/>
            </w:tcBorders>
            <w:shd w:val="clear" w:color="auto" w:fill="FFFFFF" w:themeFill="background1"/>
          </w:tcPr>
          <w:p w14:paraId="2D661F75" w14:textId="77777777" w:rsidR="004F6A48" w:rsidRPr="005637BC" w:rsidRDefault="004F6A48" w:rsidP="004F6A48">
            <w:pPr>
              <w:autoSpaceDE w:val="0"/>
              <w:autoSpaceDN w:val="0"/>
              <w:bidi w:val="0"/>
              <w:adjustRightInd w:val="0"/>
              <w:spacing w:after="0" w:line="240" w:lineRule="auto"/>
              <w:ind w:left="60" w:right="60"/>
              <w:jc w:val="left"/>
              <w:rPr>
                <w:rFonts w:asciiTheme="majorBidi" w:hAnsiTheme="majorBidi" w:cs="B Lotus"/>
                <w:i/>
                <w:iCs/>
                <w:sz w:val="24"/>
              </w:rPr>
            </w:pPr>
            <w:r w:rsidRPr="005637BC">
              <w:rPr>
                <w:rFonts w:asciiTheme="majorBidi" w:hAnsiTheme="majorBidi" w:cs="B Lotus"/>
                <w:i/>
                <w:iCs/>
                <w:sz w:val="24"/>
              </w:rPr>
              <w:t>Padina gymnospora</w:t>
            </w:r>
          </w:p>
        </w:tc>
        <w:tc>
          <w:tcPr>
            <w:tcW w:w="1417" w:type="dxa"/>
            <w:tcBorders>
              <w:top w:val="single" w:sz="4" w:space="0" w:color="auto"/>
              <w:left w:val="nil"/>
              <w:bottom w:val="single" w:sz="8" w:space="0" w:color="152935"/>
              <w:right w:val="single" w:sz="4" w:space="0" w:color="FFFFFF" w:themeColor="background1"/>
            </w:tcBorders>
            <w:shd w:val="clear" w:color="auto" w:fill="FFFFFF" w:themeFill="background1"/>
          </w:tcPr>
          <w:p w14:paraId="41D188B8"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7.14667</w:t>
            </w:r>
            <w:r w:rsidRPr="005637BC">
              <w:rPr>
                <w:rFonts w:asciiTheme="majorBidi" w:hAnsiTheme="majorBidi" w:cs="B Lotus"/>
                <w:color w:val="010205"/>
                <w:sz w:val="24"/>
                <w:vertAlign w:val="superscript"/>
              </w:rPr>
              <w:t>*</w:t>
            </w:r>
          </w:p>
        </w:tc>
        <w:tc>
          <w:tcPr>
            <w:tcW w:w="1284"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themeFill="background1"/>
          </w:tcPr>
          <w:p w14:paraId="1E76E40C" w14:textId="77777777" w:rsidR="004F6A48" w:rsidRPr="005637BC" w:rsidRDefault="004F6A48" w:rsidP="004F6A48">
            <w:pPr>
              <w:autoSpaceDE w:val="0"/>
              <w:autoSpaceDN w:val="0"/>
              <w:bidi w:val="0"/>
              <w:adjustRightInd w:val="0"/>
              <w:spacing w:after="0" w:line="240" w:lineRule="auto"/>
              <w:ind w:left="60" w:right="60"/>
              <w:jc w:val="center"/>
              <w:rPr>
                <w:rFonts w:asciiTheme="majorBidi" w:eastAsia="Calibri" w:hAnsiTheme="majorBidi" w:cs="B Lotus"/>
                <w:color w:val="010205"/>
                <w:sz w:val="24"/>
              </w:rPr>
            </w:pPr>
            <w:r w:rsidRPr="005637BC">
              <w:rPr>
                <w:rFonts w:asciiTheme="majorBidi" w:eastAsia="Calibri" w:hAnsiTheme="majorBidi" w:cs="B Lotus"/>
                <w:color w:val="010205"/>
                <w:sz w:val="24"/>
              </w:rPr>
              <w:t>2.24885</w:t>
            </w:r>
          </w:p>
          <w:p w14:paraId="521754BC"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p>
        </w:tc>
        <w:tc>
          <w:tcPr>
            <w:tcW w:w="1029"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themeFill="background1"/>
          </w:tcPr>
          <w:p w14:paraId="641A88DC"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0.044</w:t>
            </w:r>
          </w:p>
        </w:tc>
        <w:tc>
          <w:tcPr>
            <w:tcW w:w="1415" w:type="dxa"/>
            <w:tcBorders>
              <w:top w:val="single" w:sz="4" w:space="0" w:color="auto"/>
              <w:left w:val="single" w:sz="4" w:space="0" w:color="FFFFFF" w:themeColor="background1"/>
              <w:bottom w:val="single" w:sz="8" w:space="0" w:color="152935"/>
              <w:right w:val="single" w:sz="4" w:space="0" w:color="FFFFFF" w:themeColor="background1"/>
            </w:tcBorders>
            <w:shd w:val="clear" w:color="auto" w:fill="FFFFFF" w:themeFill="background1"/>
          </w:tcPr>
          <w:p w14:paraId="69015495"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-0.2466</w:t>
            </w:r>
          </w:p>
        </w:tc>
        <w:tc>
          <w:tcPr>
            <w:tcW w:w="1419" w:type="dxa"/>
            <w:tcBorders>
              <w:top w:val="single" w:sz="4" w:space="0" w:color="auto"/>
              <w:left w:val="single" w:sz="4" w:space="0" w:color="FFFFFF" w:themeColor="background1"/>
              <w:bottom w:val="single" w:sz="8" w:space="0" w:color="152935"/>
              <w:right w:val="nil"/>
            </w:tcBorders>
            <w:shd w:val="clear" w:color="auto" w:fill="FFFFFF" w:themeFill="background1"/>
          </w:tcPr>
          <w:p w14:paraId="7316D136" w14:textId="77777777" w:rsidR="004F6A48" w:rsidRPr="005637BC" w:rsidRDefault="004F6A48" w:rsidP="004F6A48">
            <w:pPr>
              <w:autoSpaceDE w:val="0"/>
              <w:autoSpaceDN w:val="0"/>
              <w:bidi w:val="0"/>
              <w:adjustRightInd w:val="0"/>
              <w:spacing w:after="0" w:line="240" w:lineRule="auto"/>
              <w:ind w:left="60" w:right="60"/>
              <w:jc w:val="center"/>
              <w:rPr>
                <w:rFonts w:asciiTheme="majorBidi" w:hAnsiTheme="majorBidi" w:cs="B Lotus"/>
                <w:color w:val="010205"/>
                <w:sz w:val="24"/>
              </w:rPr>
            </w:pPr>
            <w:r w:rsidRPr="005637BC">
              <w:rPr>
                <w:rFonts w:asciiTheme="majorBidi" w:hAnsiTheme="majorBidi" w:cs="B Lotus"/>
                <w:color w:val="010205"/>
                <w:sz w:val="24"/>
              </w:rPr>
              <w:t>14.0468</w:t>
            </w:r>
          </w:p>
        </w:tc>
      </w:tr>
      <w:tr w:rsidR="004F6A48" w:rsidRPr="005637BC" w14:paraId="7F61F9DD" w14:textId="77777777" w:rsidTr="006F04A4">
        <w:trPr>
          <w:cantSplit/>
          <w:trHeight w:val="60"/>
        </w:trPr>
        <w:tc>
          <w:tcPr>
            <w:tcW w:w="9541" w:type="dxa"/>
            <w:gridSpan w:val="7"/>
            <w:tcBorders>
              <w:top w:val="nil"/>
              <w:left w:val="nil"/>
              <w:bottom w:val="nil"/>
              <w:right w:val="nil"/>
            </w:tcBorders>
            <w:shd w:val="clear" w:color="auto" w:fill="FFFFFF" w:themeFill="background1"/>
          </w:tcPr>
          <w:p w14:paraId="34C4DD13" w14:textId="77777777" w:rsidR="004F6A48" w:rsidRPr="005637BC" w:rsidRDefault="004F6A48" w:rsidP="004F6A48">
            <w:pPr>
              <w:autoSpaceDE w:val="0"/>
              <w:autoSpaceDN w:val="0"/>
              <w:bidi w:val="0"/>
              <w:adjustRightInd w:val="0"/>
              <w:spacing w:after="0" w:line="240" w:lineRule="auto"/>
              <w:ind w:left="60" w:right="60"/>
              <w:jc w:val="right"/>
              <w:rPr>
                <w:rFonts w:ascii="Arial" w:hAnsi="Arial" w:cs="B Lotus"/>
                <w:b/>
                <w:bCs/>
                <w:color w:val="010205"/>
                <w:sz w:val="24"/>
              </w:rPr>
            </w:pPr>
            <w:r w:rsidRPr="005637BC">
              <w:rPr>
                <w:rFonts w:ascii="Arial" w:hAnsi="Arial" w:cs="B Lotus"/>
                <w:b/>
                <w:bCs/>
                <w:color w:val="010205"/>
                <w:sz w:val="24"/>
              </w:rPr>
              <w:t xml:space="preserve">. </w:t>
            </w:r>
            <w:r w:rsidRPr="005637BC">
              <w:rPr>
                <w:rFonts w:ascii="Arial" w:hAnsi="Arial" w:cs="B Lotus" w:hint="cs"/>
                <w:b/>
                <w:bCs/>
                <w:color w:val="010205"/>
                <w:sz w:val="24"/>
                <w:rtl/>
              </w:rPr>
              <w:t>میانگین</w:t>
            </w:r>
            <w:r w:rsidRPr="005637BC">
              <w:rPr>
                <w:rFonts w:ascii="Arial" w:hAnsi="Arial" w:cs="B Lotus"/>
                <w:b/>
                <w:bCs/>
                <w:color w:val="010205"/>
                <w:sz w:val="24"/>
                <w:rtl/>
              </w:rPr>
              <w:t xml:space="preserve"> </w:t>
            </w:r>
            <w:r w:rsidRPr="005637BC">
              <w:rPr>
                <w:rFonts w:ascii="Arial" w:hAnsi="Arial" w:cs="B Lotus" w:hint="cs"/>
                <w:b/>
                <w:bCs/>
                <w:color w:val="010205"/>
                <w:sz w:val="24"/>
                <w:rtl/>
              </w:rPr>
              <w:t>تفاوت</w:t>
            </w:r>
            <w:r w:rsidRPr="005637BC">
              <w:rPr>
                <w:rFonts w:ascii="Arial" w:hAnsi="Arial" w:cs="B Lotus"/>
                <w:b/>
                <w:bCs/>
                <w:color w:val="010205"/>
                <w:sz w:val="24"/>
                <w:rtl/>
              </w:rPr>
              <w:t xml:space="preserve"> </w:t>
            </w:r>
            <w:r w:rsidRPr="005637BC">
              <w:rPr>
                <w:rFonts w:ascii="Arial" w:hAnsi="Arial" w:cs="B Lotus" w:hint="cs"/>
                <w:b/>
                <w:bCs/>
                <w:color w:val="010205"/>
                <w:sz w:val="24"/>
                <w:rtl/>
              </w:rPr>
              <w:t>در</w:t>
            </w:r>
            <w:r w:rsidRPr="005637BC">
              <w:rPr>
                <w:rFonts w:ascii="Arial" w:hAnsi="Arial" w:cs="B Lotus"/>
                <w:b/>
                <w:bCs/>
                <w:color w:val="010205"/>
                <w:sz w:val="24"/>
                <w:rtl/>
              </w:rPr>
              <w:t xml:space="preserve"> </w:t>
            </w:r>
            <w:r w:rsidRPr="005637BC">
              <w:rPr>
                <w:rFonts w:ascii="Arial" w:hAnsi="Arial" w:cs="B Lotus" w:hint="cs"/>
                <w:b/>
                <w:bCs/>
                <w:color w:val="010205"/>
                <w:sz w:val="24"/>
                <w:rtl/>
              </w:rPr>
              <w:t>سطح</w:t>
            </w:r>
            <w:r w:rsidRPr="005637BC">
              <w:rPr>
                <w:rFonts w:ascii="Arial" w:hAnsi="Arial" w:cs="B Lotus"/>
                <w:b/>
                <w:bCs/>
                <w:color w:val="010205"/>
                <w:sz w:val="24"/>
                <w:rtl/>
              </w:rPr>
              <w:t xml:space="preserve"> </w:t>
            </w:r>
            <w:r w:rsidRPr="005637BC">
              <w:rPr>
                <w:rFonts w:ascii="Arial" w:hAnsi="Arial" w:cs="B Lotus" w:hint="cs"/>
                <w:b/>
                <w:bCs/>
                <w:color w:val="010205"/>
                <w:sz w:val="24"/>
                <w:rtl/>
              </w:rPr>
              <w:t>05/0</w:t>
            </w:r>
            <w:r w:rsidRPr="005637BC">
              <w:rPr>
                <w:rFonts w:ascii="Arial" w:hAnsi="Arial" w:cs="B Lotus"/>
                <w:b/>
                <w:bCs/>
                <w:color w:val="010205"/>
                <w:sz w:val="24"/>
                <w:rtl/>
              </w:rPr>
              <w:t xml:space="preserve"> </w:t>
            </w:r>
            <w:r w:rsidRPr="005637BC">
              <w:rPr>
                <w:rFonts w:ascii="Arial" w:hAnsi="Arial" w:cs="B Lotus" w:hint="cs"/>
                <w:b/>
                <w:bCs/>
                <w:color w:val="010205"/>
                <w:sz w:val="24"/>
                <w:rtl/>
              </w:rPr>
              <w:t>معنی</w:t>
            </w:r>
            <w:r w:rsidRPr="005637BC">
              <w:rPr>
                <w:rFonts w:ascii="Arial" w:hAnsi="Arial" w:cs="B Lotus"/>
                <w:b/>
                <w:bCs/>
                <w:color w:val="010205"/>
                <w:sz w:val="24"/>
                <w:rtl/>
              </w:rPr>
              <w:t xml:space="preserve"> </w:t>
            </w:r>
            <w:r w:rsidRPr="005637BC">
              <w:rPr>
                <w:rFonts w:ascii="Arial" w:hAnsi="Arial" w:cs="B Lotus" w:hint="cs"/>
                <w:b/>
                <w:bCs/>
                <w:color w:val="010205"/>
                <w:sz w:val="24"/>
                <w:rtl/>
              </w:rPr>
              <w:t>دار</w:t>
            </w:r>
            <w:r w:rsidRPr="005637BC">
              <w:rPr>
                <w:rFonts w:ascii="Arial" w:hAnsi="Arial" w:cs="B Lotus"/>
                <w:b/>
                <w:bCs/>
                <w:color w:val="010205"/>
                <w:sz w:val="24"/>
                <w:rtl/>
              </w:rPr>
              <w:t xml:space="preserve"> </w:t>
            </w:r>
            <w:r w:rsidRPr="005637BC">
              <w:rPr>
                <w:rFonts w:ascii="Arial" w:hAnsi="Arial" w:cs="B Lotus" w:hint="cs"/>
                <w:b/>
                <w:bCs/>
                <w:color w:val="010205"/>
                <w:sz w:val="24"/>
                <w:rtl/>
              </w:rPr>
              <w:t>است</w:t>
            </w:r>
            <w:r w:rsidRPr="005637BC">
              <w:rPr>
                <w:rFonts w:ascii="Arial" w:hAnsi="Arial" w:cs="B Lotus"/>
                <w:b/>
                <w:bCs/>
                <w:color w:val="010205"/>
                <w:sz w:val="24"/>
              </w:rPr>
              <w:t>*</w:t>
            </w:r>
          </w:p>
        </w:tc>
      </w:tr>
    </w:tbl>
    <w:p w14:paraId="6CBB9CED" w14:textId="77777777" w:rsidR="004F6A48" w:rsidRPr="005637BC" w:rsidRDefault="004F6A48" w:rsidP="004F6A48">
      <w:pPr>
        <w:spacing w:after="0" w:line="240" w:lineRule="auto"/>
        <w:jc w:val="right"/>
        <w:rPr>
          <w:rFonts w:cs="B Lotus"/>
          <w:sz w:val="24"/>
          <w:rtl/>
        </w:rPr>
      </w:pPr>
      <w:r w:rsidRPr="005637BC">
        <w:rPr>
          <w:rFonts w:cs="B Lotus"/>
          <w:sz w:val="24"/>
          <w:vertAlign w:val="superscript"/>
        </w:rPr>
        <w:sym w:font="Symbol" w:char="F02A"/>
      </w:r>
      <w:r w:rsidRPr="005637BC">
        <w:rPr>
          <w:rFonts w:cs="B Lotus"/>
          <w:sz w:val="24"/>
        </w:rPr>
        <w:t>The mean difference is statistically significant at the 0.05 level.</w:t>
      </w:r>
    </w:p>
    <w:p w14:paraId="748023DC" w14:textId="77777777" w:rsidR="004F6A48" w:rsidRPr="005637BC" w:rsidRDefault="004F6A48" w:rsidP="004F6A48">
      <w:pPr>
        <w:spacing w:after="0" w:line="240" w:lineRule="auto"/>
        <w:jc w:val="left"/>
        <w:rPr>
          <w:rFonts w:cs="B Lotus"/>
          <w:b/>
          <w:bCs/>
          <w:sz w:val="24"/>
          <w:rtl/>
        </w:rPr>
      </w:pPr>
      <w:r w:rsidRPr="005637BC">
        <w:rPr>
          <w:rFonts w:cs="B Lotus"/>
          <w:b/>
          <w:bCs/>
          <w:sz w:val="24"/>
          <w:rtl/>
        </w:rPr>
        <w:t xml:space="preserve">جدول 3 </w:t>
      </w:r>
      <w:r w:rsidRPr="005637BC">
        <w:rPr>
          <w:rFonts w:ascii="Sakkal Majalla" w:hAnsi="Sakkal Majalla" w:cs="Sakkal Majalla" w:hint="cs"/>
          <w:b/>
          <w:bCs/>
          <w:sz w:val="24"/>
          <w:rtl/>
        </w:rPr>
        <w:t>–</w:t>
      </w:r>
      <w:r w:rsidRPr="005637BC">
        <w:rPr>
          <w:rFonts w:cs="B Lotus"/>
          <w:b/>
          <w:bCs/>
          <w:sz w:val="24"/>
          <w:rtl/>
        </w:rPr>
        <w:t xml:space="preserve"> راندمان ماده استخراج</w:t>
      </w:r>
      <w:r w:rsidRPr="005637BC">
        <w:rPr>
          <w:rFonts w:cs="B Lotus" w:hint="cs"/>
          <w:b/>
          <w:bCs/>
          <w:sz w:val="24"/>
          <w:rtl/>
        </w:rPr>
        <w:t>ی</w:t>
      </w:r>
      <w:r w:rsidRPr="005637BC">
        <w:rPr>
          <w:rFonts w:cs="B Lotus"/>
          <w:b/>
          <w:bCs/>
          <w:sz w:val="24"/>
          <w:rtl/>
        </w:rPr>
        <w:t xml:space="preserve"> نسبت به وزن اول</w:t>
      </w:r>
      <w:r w:rsidRPr="005637BC">
        <w:rPr>
          <w:rFonts w:cs="B Lotus" w:hint="cs"/>
          <w:b/>
          <w:bCs/>
          <w:sz w:val="24"/>
          <w:rtl/>
        </w:rPr>
        <w:t>ی</w:t>
      </w:r>
      <w:r w:rsidRPr="005637BC">
        <w:rPr>
          <w:rFonts w:cs="B Lotus" w:hint="eastAsia"/>
          <w:b/>
          <w:bCs/>
          <w:sz w:val="24"/>
          <w:rtl/>
        </w:rPr>
        <w:t>ه</w:t>
      </w:r>
    </w:p>
    <w:p w14:paraId="72ECA12F" w14:textId="77777777" w:rsidR="004F6A48" w:rsidRPr="005637BC" w:rsidRDefault="004F6A48" w:rsidP="004F6A48">
      <w:pPr>
        <w:bidi w:val="0"/>
        <w:spacing w:before="100" w:beforeAutospacing="1" w:after="100" w:afterAutospacing="1" w:line="240" w:lineRule="auto"/>
        <w:jc w:val="left"/>
        <w:rPr>
          <w:rFonts w:eastAsia="Times New Roman" w:cs="B Lotus"/>
          <w:sz w:val="24"/>
        </w:rPr>
      </w:pPr>
      <w:r w:rsidRPr="005637BC">
        <w:rPr>
          <w:rFonts w:eastAsia="Times New Roman" w:cs="B Lotus"/>
          <w:sz w:val="24"/>
        </w:rPr>
        <w:lastRenderedPageBreak/>
        <w:t>Table 3: Extraction Yields Based on Initial Weight</w:t>
      </w:r>
    </w:p>
    <w:p w14:paraId="7AF0886C" w14:textId="77777777" w:rsidR="004F6A48" w:rsidRPr="005637BC" w:rsidRDefault="004F6A48" w:rsidP="004F6A48">
      <w:pPr>
        <w:spacing w:after="0" w:line="240" w:lineRule="auto"/>
        <w:jc w:val="center"/>
        <w:rPr>
          <w:rFonts w:cs="B Lotus"/>
          <w:b/>
          <w:bCs/>
          <w:sz w:val="24"/>
          <w:rtl/>
        </w:rPr>
        <w:sectPr w:rsidR="004F6A48" w:rsidRPr="005637BC" w:rsidSect="003E36B9">
          <w:type w:val="continuous"/>
          <w:pgSz w:w="11906" w:h="16838"/>
          <w:pgMar w:top="1440" w:right="1440" w:bottom="1440" w:left="1440" w:header="709" w:footer="709" w:gutter="0"/>
          <w:cols w:space="708"/>
          <w:bidi/>
          <w:rtlGutter/>
          <w:docGrid w:linePitch="360"/>
        </w:sectPr>
      </w:pPr>
    </w:p>
    <w:tbl>
      <w:tblPr>
        <w:tblStyle w:val="PlainTable211"/>
        <w:bidiVisual/>
        <w:tblW w:w="8369" w:type="dxa"/>
        <w:jc w:val="center"/>
        <w:tblLook w:val="04A0" w:firstRow="1" w:lastRow="0" w:firstColumn="1" w:lastColumn="0" w:noHBand="0" w:noVBand="1"/>
      </w:tblPr>
      <w:tblGrid>
        <w:gridCol w:w="2255"/>
        <w:gridCol w:w="2308"/>
        <w:gridCol w:w="1317"/>
        <w:gridCol w:w="2489"/>
      </w:tblGrid>
      <w:tr w:rsidR="004F6A48" w:rsidRPr="005637BC" w14:paraId="02605A04" w14:textId="77777777" w:rsidTr="006F04A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55" w:type="dxa"/>
            <w:noWrap/>
            <w:hideMark/>
          </w:tcPr>
          <w:p w14:paraId="78AE9D47" w14:textId="77777777" w:rsidR="004F6A48" w:rsidRPr="005637BC" w:rsidRDefault="004F6A48" w:rsidP="004F6A48">
            <w:pPr>
              <w:bidi w:val="0"/>
              <w:spacing w:after="0" w:line="240" w:lineRule="auto"/>
              <w:jc w:val="center"/>
              <w:rPr>
                <w:rFonts w:eastAsia="Times New Roman" w:cs="B Lotus"/>
                <w:color w:val="000000"/>
                <w:sz w:val="24"/>
              </w:rPr>
            </w:pPr>
            <w:r w:rsidRPr="005637BC">
              <w:rPr>
                <w:rFonts w:eastAsia="Times New Roman" w:cs="B Lotus"/>
                <w:b w:val="0"/>
                <w:bCs w:val="0"/>
                <w:i/>
                <w:iCs/>
                <w:color w:val="000000"/>
                <w:sz w:val="24"/>
              </w:rPr>
              <w:lastRenderedPageBreak/>
              <w:t>P. gymnospora</w:t>
            </w:r>
          </w:p>
        </w:tc>
        <w:tc>
          <w:tcPr>
            <w:tcW w:w="2308" w:type="dxa"/>
            <w:noWrap/>
            <w:hideMark/>
          </w:tcPr>
          <w:p w14:paraId="5DD4AB58" w14:textId="77777777" w:rsidR="004F6A48" w:rsidRPr="005637BC" w:rsidRDefault="004F6A48" w:rsidP="004F6A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B Lotus"/>
                <w:i/>
                <w:iCs/>
                <w:color w:val="000000"/>
                <w:sz w:val="24"/>
              </w:rPr>
            </w:pPr>
            <w:r w:rsidRPr="005637BC">
              <w:rPr>
                <w:rFonts w:eastAsia="Times New Roman" w:cs="B Lotus"/>
                <w:b w:val="0"/>
                <w:bCs w:val="0"/>
                <w:i/>
                <w:iCs/>
                <w:color w:val="000000"/>
                <w:sz w:val="24"/>
              </w:rPr>
              <w:t>L.snyderae</w:t>
            </w:r>
          </w:p>
        </w:tc>
        <w:tc>
          <w:tcPr>
            <w:tcW w:w="1317" w:type="dxa"/>
            <w:noWrap/>
            <w:hideMark/>
          </w:tcPr>
          <w:p w14:paraId="42BE473B" w14:textId="77777777" w:rsidR="004F6A48" w:rsidRPr="005637BC" w:rsidRDefault="004F6A48" w:rsidP="004F6A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B Lotus"/>
                <w:i/>
                <w:iCs/>
                <w:color w:val="000000"/>
                <w:sz w:val="24"/>
              </w:rPr>
            </w:pPr>
            <w:r w:rsidRPr="005637BC">
              <w:rPr>
                <w:rFonts w:eastAsia="Times New Roman" w:cs="B Lotus"/>
                <w:b w:val="0"/>
                <w:bCs w:val="0"/>
                <w:i/>
                <w:iCs/>
                <w:color w:val="000000"/>
                <w:sz w:val="24"/>
              </w:rPr>
              <w:t>E.clathrate</w:t>
            </w:r>
          </w:p>
        </w:tc>
        <w:tc>
          <w:tcPr>
            <w:tcW w:w="2489" w:type="dxa"/>
            <w:noWrap/>
            <w:hideMark/>
          </w:tcPr>
          <w:p w14:paraId="18BF6A5E" w14:textId="77777777" w:rsidR="004F6A48" w:rsidRPr="005637BC" w:rsidRDefault="004F6A48" w:rsidP="004F6A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B Lotus"/>
                <w:color w:val="000000"/>
                <w:sz w:val="24"/>
              </w:rPr>
            </w:pPr>
          </w:p>
        </w:tc>
      </w:tr>
      <w:tr w:rsidR="004F6A48" w:rsidRPr="005637BC" w14:paraId="59EEA2C0" w14:textId="77777777" w:rsidTr="006F04A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55" w:type="dxa"/>
            <w:noWrap/>
            <w:hideMark/>
          </w:tcPr>
          <w:p w14:paraId="4569F1F7" w14:textId="77777777" w:rsidR="004F6A48" w:rsidRPr="005637BC" w:rsidRDefault="004F6A48" w:rsidP="004F6A48">
            <w:pPr>
              <w:spacing w:after="0" w:line="240" w:lineRule="auto"/>
              <w:jc w:val="center"/>
              <w:rPr>
                <w:rFonts w:ascii="Arial" w:eastAsia="Times New Roman" w:hAnsi="Arial" w:cs="B Lotus"/>
                <w:color w:val="000000"/>
                <w:sz w:val="24"/>
              </w:rPr>
            </w:pPr>
            <w:r w:rsidRPr="005637BC">
              <w:rPr>
                <w:rFonts w:eastAsia="Times New Roman" w:cs="B Lotus"/>
                <w:b w:val="0"/>
                <w:bCs w:val="0"/>
                <w:color w:val="000000"/>
                <w:sz w:val="24"/>
              </w:rPr>
              <w:t>79</w:t>
            </w:r>
          </w:p>
        </w:tc>
        <w:tc>
          <w:tcPr>
            <w:tcW w:w="2308" w:type="dxa"/>
            <w:noWrap/>
            <w:hideMark/>
          </w:tcPr>
          <w:p w14:paraId="0C747883" w14:textId="77777777" w:rsidR="004F6A48" w:rsidRPr="005637BC" w:rsidRDefault="004F6A48" w:rsidP="004F6A48">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B Lotus"/>
                <w:color w:val="000000"/>
                <w:sz w:val="24"/>
              </w:rPr>
            </w:pPr>
            <w:r w:rsidRPr="005637BC">
              <w:rPr>
                <w:rFonts w:eastAsia="Times New Roman" w:cs="B Lotus"/>
                <w:color w:val="000000"/>
                <w:sz w:val="24"/>
              </w:rPr>
              <w:t>50</w:t>
            </w:r>
          </w:p>
        </w:tc>
        <w:tc>
          <w:tcPr>
            <w:tcW w:w="1317" w:type="dxa"/>
            <w:noWrap/>
            <w:hideMark/>
          </w:tcPr>
          <w:p w14:paraId="6B3FF3A8" w14:textId="77777777" w:rsidR="004F6A48" w:rsidRPr="005637BC" w:rsidRDefault="004F6A48" w:rsidP="004F6A48">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B Lotus"/>
                <w:color w:val="000000"/>
                <w:sz w:val="24"/>
              </w:rPr>
            </w:pPr>
            <w:r w:rsidRPr="005637BC">
              <w:rPr>
                <w:rFonts w:eastAsia="Times New Roman" w:cs="B Lotus"/>
                <w:color w:val="000000"/>
                <w:sz w:val="24"/>
              </w:rPr>
              <w:t>25</w:t>
            </w:r>
          </w:p>
        </w:tc>
        <w:tc>
          <w:tcPr>
            <w:tcW w:w="2489" w:type="dxa"/>
            <w:noWrap/>
          </w:tcPr>
          <w:p w14:paraId="0F736B78" w14:textId="77777777" w:rsidR="004F6A48" w:rsidRPr="005637BC" w:rsidRDefault="004F6A48" w:rsidP="004F6A48">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B Lotus"/>
                <w:color w:val="000000"/>
                <w:sz w:val="24"/>
                <w:rtl/>
              </w:rPr>
            </w:pPr>
            <w:r w:rsidRPr="005637BC">
              <w:rPr>
                <w:rFonts w:cs="B Lotus"/>
                <w:sz w:val="24"/>
              </w:rPr>
              <w:t>Initial weight</w:t>
            </w:r>
            <w:r w:rsidRPr="005637BC">
              <w:rPr>
                <w:rFonts w:asciiTheme="majorBidi" w:eastAsia="Times New Roman" w:hAnsiTheme="majorBidi" w:cs="B Lotus"/>
                <w:color w:val="000000"/>
                <w:sz w:val="24"/>
              </w:rPr>
              <w:t xml:space="preserve"> (g)</w:t>
            </w:r>
          </w:p>
        </w:tc>
      </w:tr>
      <w:tr w:rsidR="004F6A48" w:rsidRPr="005637BC" w14:paraId="0006D5ED" w14:textId="77777777" w:rsidTr="006F04A4">
        <w:trPr>
          <w:trHeight w:val="360"/>
          <w:jc w:val="center"/>
        </w:trPr>
        <w:tc>
          <w:tcPr>
            <w:cnfStyle w:val="001000000000" w:firstRow="0" w:lastRow="0" w:firstColumn="1" w:lastColumn="0" w:oddVBand="0" w:evenVBand="0" w:oddHBand="0" w:evenHBand="0" w:firstRowFirstColumn="0" w:firstRowLastColumn="0" w:lastRowFirstColumn="0" w:lastRowLastColumn="0"/>
            <w:tcW w:w="2255" w:type="dxa"/>
            <w:noWrap/>
            <w:hideMark/>
          </w:tcPr>
          <w:p w14:paraId="32E67685" w14:textId="77777777" w:rsidR="004F6A48" w:rsidRPr="005637BC" w:rsidRDefault="004F6A48" w:rsidP="004F6A48">
            <w:pPr>
              <w:spacing w:after="0" w:line="240" w:lineRule="auto"/>
              <w:jc w:val="center"/>
              <w:rPr>
                <w:rFonts w:ascii="Arial" w:eastAsia="Times New Roman" w:hAnsi="Arial" w:cs="B Lotus"/>
                <w:color w:val="000000"/>
                <w:sz w:val="24"/>
              </w:rPr>
            </w:pPr>
            <w:r w:rsidRPr="005637BC">
              <w:rPr>
                <w:rFonts w:eastAsia="Times New Roman" w:cs="B Lotus"/>
                <w:b w:val="0"/>
                <w:bCs w:val="0"/>
                <w:color w:val="000000"/>
                <w:sz w:val="24"/>
              </w:rPr>
              <w:t>1</w:t>
            </w:r>
          </w:p>
        </w:tc>
        <w:tc>
          <w:tcPr>
            <w:tcW w:w="2308" w:type="dxa"/>
            <w:noWrap/>
            <w:hideMark/>
          </w:tcPr>
          <w:p w14:paraId="4E5D8CD4" w14:textId="77777777" w:rsidR="004F6A48" w:rsidRPr="005637BC" w:rsidRDefault="004F6A48" w:rsidP="004F6A4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B Lotus"/>
                <w:color w:val="000000"/>
                <w:sz w:val="24"/>
                <w:rtl/>
              </w:rPr>
            </w:pPr>
            <w:r w:rsidRPr="005637BC">
              <w:rPr>
                <w:rFonts w:eastAsia="Times New Roman" w:cs="B Lotus"/>
                <w:color w:val="000000"/>
                <w:sz w:val="24"/>
              </w:rPr>
              <w:t>0.23</w:t>
            </w:r>
          </w:p>
        </w:tc>
        <w:tc>
          <w:tcPr>
            <w:tcW w:w="1317" w:type="dxa"/>
            <w:noWrap/>
            <w:hideMark/>
          </w:tcPr>
          <w:p w14:paraId="75F089EA" w14:textId="77777777" w:rsidR="004F6A48" w:rsidRPr="005637BC" w:rsidRDefault="004F6A48" w:rsidP="004F6A4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B Lotus"/>
                <w:color w:val="000000"/>
                <w:sz w:val="24"/>
              </w:rPr>
            </w:pPr>
            <w:r w:rsidRPr="005637BC">
              <w:rPr>
                <w:rFonts w:eastAsia="Times New Roman" w:cs="B Lotus"/>
                <w:color w:val="000000"/>
                <w:sz w:val="24"/>
              </w:rPr>
              <w:t>0.231</w:t>
            </w:r>
          </w:p>
        </w:tc>
        <w:tc>
          <w:tcPr>
            <w:tcW w:w="2489" w:type="dxa"/>
            <w:noWrap/>
          </w:tcPr>
          <w:p w14:paraId="27E7BB3D" w14:textId="77777777" w:rsidR="004F6A48" w:rsidRPr="005637BC" w:rsidRDefault="004F6A48" w:rsidP="004F6A48">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B Lotus"/>
                <w:color w:val="000000"/>
                <w:sz w:val="24"/>
              </w:rPr>
            </w:pPr>
            <w:r w:rsidRPr="005637BC">
              <w:rPr>
                <w:rFonts w:cs="B Lotus"/>
                <w:sz w:val="24"/>
              </w:rPr>
              <w:t>Extract yield</w:t>
            </w:r>
            <w:r w:rsidRPr="005637BC">
              <w:rPr>
                <w:rFonts w:asciiTheme="majorBidi" w:eastAsia="Times New Roman" w:hAnsiTheme="majorBidi" w:cs="B Lotus"/>
                <w:color w:val="000000"/>
                <w:sz w:val="24"/>
              </w:rPr>
              <w:t xml:space="preserve"> (mg)</w:t>
            </w:r>
          </w:p>
        </w:tc>
      </w:tr>
      <w:tr w:rsidR="004F6A48" w:rsidRPr="005637BC" w14:paraId="5AD826EC" w14:textId="77777777" w:rsidTr="006F04A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55" w:type="dxa"/>
            <w:noWrap/>
            <w:hideMark/>
          </w:tcPr>
          <w:p w14:paraId="21499282" w14:textId="77777777" w:rsidR="004F6A48" w:rsidRPr="005637BC" w:rsidRDefault="004F6A48" w:rsidP="004F6A48">
            <w:pPr>
              <w:spacing w:after="0" w:line="240" w:lineRule="auto"/>
              <w:jc w:val="center"/>
              <w:rPr>
                <w:rFonts w:ascii="Arial" w:eastAsia="Times New Roman" w:hAnsi="Arial" w:cs="B Lotus"/>
                <w:color w:val="000000"/>
                <w:sz w:val="24"/>
              </w:rPr>
            </w:pPr>
            <w:r w:rsidRPr="005637BC">
              <w:rPr>
                <w:rFonts w:eastAsia="Times New Roman" w:cs="B Lotus"/>
                <w:b w:val="0"/>
                <w:bCs w:val="0"/>
                <w:color w:val="000000"/>
                <w:sz w:val="24"/>
              </w:rPr>
              <w:t>0.126</w:t>
            </w:r>
          </w:p>
        </w:tc>
        <w:tc>
          <w:tcPr>
            <w:tcW w:w="2308" w:type="dxa"/>
            <w:noWrap/>
            <w:hideMark/>
          </w:tcPr>
          <w:p w14:paraId="1E863B8E" w14:textId="77777777" w:rsidR="004F6A48" w:rsidRPr="005637BC" w:rsidRDefault="004F6A48" w:rsidP="004F6A48">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B Lotus"/>
                <w:color w:val="000000"/>
                <w:sz w:val="24"/>
                <w:rtl/>
              </w:rPr>
            </w:pPr>
            <w:r w:rsidRPr="005637BC">
              <w:rPr>
                <w:rFonts w:eastAsia="Times New Roman" w:cs="B Lotus"/>
                <w:color w:val="000000"/>
                <w:sz w:val="24"/>
              </w:rPr>
              <w:t>0.46</w:t>
            </w:r>
          </w:p>
        </w:tc>
        <w:tc>
          <w:tcPr>
            <w:tcW w:w="1317" w:type="dxa"/>
            <w:noWrap/>
            <w:hideMark/>
          </w:tcPr>
          <w:p w14:paraId="1EA76BCA" w14:textId="77777777" w:rsidR="004F6A48" w:rsidRPr="005637BC" w:rsidRDefault="004F6A48" w:rsidP="004F6A48">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B Lotus"/>
                <w:color w:val="000000"/>
                <w:sz w:val="24"/>
              </w:rPr>
            </w:pPr>
            <w:r w:rsidRPr="005637BC">
              <w:rPr>
                <w:rFonts w:eastAsia="Times New Roman" w:cs="B Lotus"/>
                <w:color w:val="000000"/>
                <w:sz w:val="24"/>
              </w:rPr>
              <w:t>0.29</w:t>
            </w:r>
          </w:p>
        </w:tc>
        <w:tc>
          <w:tcPr>
            <w:tcW w:w="2489" w:type="dxa"/>
            <w:noWrap/>
          </w:tcPr>
          <w:p w14:paraId="17DED683" w14:textId="77777777" w:rsidR="004F6A48" w:rsidRPr="005637BC" w:rsidRDefault="004F6A48" w:rsidP="004F6A48">
            <w:pPr>
              <w:bidi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B Lotus"/>
                <w:color w:val="000000"/>
                <w:sz w:val="24"/>
              </w:rPr>
            </w:pPr>
            <w:r w:rsidRPr="005637BC">
              <w:rPr>
                <w:rFonts w:cs="B Lotus"/>
                <w:sz w:val="24"/>
              </w:rPr>
              <w:t>Efficiency (%)</w:t>
            </w:r>
          </w:p>
        </w:tc>
      </w:tr>
    </w:tbl>
    <w:p w14:paraId="315A0294" w14:textId="77777777" w:rsidR="004F6A48" w:rsidRPr="005637BC" w:rsidRDefault="004F6A48" w:rsidP="004F6A48">
      <w:pPr>
        <w:spacing w:after="0" w:line="240" w:lineRule="auto"/>
        <w:jc w:val="center"/>
        <w:rPr>
          <w:rFonts w:cs="B Lotus"/>
          <w:sz w:val="24"/>
          <w:rtl/>
        </w:rPr>
        <w:sectPr w:rsidR="004F6A48" w:rsidRPr="005637BC" w:rsidSect="003A74D7">
          <w:type w:val="continuous"/>
          <w:pgSz w:w="11906" w:h="16838"/>
          <w:pgMar w:top="1440" w:right="1440" w:bottom="1440" w:left="1440" w:header="708" w:footer="708" w:gutter="0"/>
          <w:cols w:space="708"/>
          <w:bidi/>
          <w:rtlGutter/>
          <w:docGrid w:linePitch="360"/>
        </w:sectPr>
      </w:pPr>
    </w:p>
    <w:p w14:paraId="29B712F7" w14:textId="77777777" w:rsidR="004F6A48" w:rsidRPr="005637BC" w:rsidRDefault="004F6A48" w:rsidP="004F6A48">
      <w:pPr>
        <w:spacing w:after="0" w:line="240" w:lineRule="auto"/>
        <w:rPr>
          <w:rFonts w:cs="B Lotus"/>
          <w:sz w:val="24"/>
        </w:rPr>
      </w:pPr>
      <w:r w:rsidRPr="005637BC">
        <w:rPr>
          <w:rFonts w:cs="B Lotus"/>
          <w:b/>
          <w:bCs/>
          <w:sz w:val="24"/>
          <w:rtl/>
        </w:rPr>
        <w:lastRenderedPageBreak/>
        <w:t>بحث</w:t>
      </w:r>
    </w:p>
    <w:p w14:paraId="6F5F5390" w14:textId="354CF18A" w:rsidR="004F6A48" w:rsidRPr="005637BC" w:rsidRDefault="004F6A48" w:rsidP="00752732">
      <w:pPr>
        <w:spacing w:after="0" w:line="240" w:lineRule="auto"/>
        <w:rPr>
          <w:rFonts w:cs="B Lotus"/>
          <w:sz w:val="24"/>
        </w:rPr>
      </w:pPr>
      <w:r w:rsidRPr="005637BC">
        <w:rPr>
          <w:rFonts w:cs="B Lotus"/>
          <w:sz w:val="24"/>
          <w:rtl/>
        </w:rPr>
        <w:t xml:space="preserve">نتایج حاصل از این پژوهش به وضوح نشان می‌دهد که راندمان و خلوص پلی‌ساکاریدهای استخراج‌شده از سه گونه جلبک دریایی، تفاوت قابل توجهی با یکدیگر دارند. این تفاوت‌ها احتمالاً به ترکیب دیواره سلولی و نوع پلی‌ساکاریدهای موجود در هر گونه مربوط می‌شود. همان‌طور که نتایج نشان داد، گونه </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با ۱.۲۶</w:t>
      </w:r>
      <w:r w:rsidRPr="005637BC">
        <w:rPr>
          <w:rFonts w:ascii="Sakkal Majalla" w:hAnsi="Sakkal Majalla" w:cs="Sakkal Majalla" w:hint="cs"/>
          <w:sz w:val="24"/>
          <w:rtl/>
        </w:rPr>
        <w:t>٪</w:t>
      </w:r>
      <w:r w:rsidRPr="005637BC">
        <w:rPr>
          <w:rFonts w:cs="B Lotus"/>
          <w:sz w:val="24"/>
          <w:rtl/>
        </w:rPr>
        <w:t xml:space="preserve">، بالاترین راندمان استخراج را به خود اختصاص داد. این یافته از اهمیت این گونه به‌عنوان یک منبع بالقوه برای تولید انبوه پلی‌ساکاریدها حکایت دارد. راندمان بالای استخراج از این گونه، می‌تواند به دلیل ساختار فیزیکی متفاوت و ترکیب شیمیایی خاص دیواره سلولی آن باشد که فرآیند استخراج را تسهیل می‌کند. در مقابل، گونه </w:t>
      </w:r>
      <w:r w:rsidRPr="005637BC">
        <w:rPr>
          <w:rFonts w:cs="B Lotus"/>
          <w:i/>
          <w:iCs/>
          <w:sz w:val="24"/>
        </w:rPr>
        <w:t>Laurencia snyderae</w:t>
      </w:r>
      <w:r w:rsidRPr="005637BC">
        <w:rPr>
          <w:rFonts w:cs="B Lotus"/>
          <w:sz w:val="24"/>
        </w:rPr>
        <w:t xml:space="preserve"> </w:t>
      </w:r>
      <w:r w:rsidR="00752732">
        <w:rPr>
          <w:rFonts w:cs="B Lotus" w:hint="cs"/>
          <w:sz w:val="24"/>
          <w:rtl/>
        </w:rPr>
        <w:t xml:space="preserve"> </w:t>
      </w:r>
      <w:r w:rsidRPr="005637BC">
        <w:rPr>
          <w:rFonts w:cs="B Lotus"/>
          <w:sz w:val="24"/>
          <w:rtl/>
        </w:rPr>
        <w:t>با داشتن ۸۲.۹۸</w:t>
      </w:r>
      <w:r w:rsidRPr="005637BC">
        <w:rPr>
          <w:rFonts w:ascii="Sakkal Majalla" w:hAnsi="Sakkal Majalla" w:cs="Sakkal Majalla" w:hint="cs"/>
          <w:sz w:val="24"/>
          <w:rtl/>
        </w:rPr>
        <w:t>٪</w:t>
      </w:r>
      <w:r w:rsidRPr="005637BC">
        <w:rPr>
          <w:rFonts w:cs="B Lotus"/>
          <w:sz w:val="24"/>
          <w:rtl/>
        </w:rPr>
        <w:t xml:space="preserve"> </w:t>
      </w:r>
      <w:r w:rsidRPr="005637BC">
        <w:rPr>
          <w:rFonts w:cs="B Lotus" w:hint="cs"/>
          <w:sz w:val="24"/>
          <w:rtl/>
        </w:rPr>
        <w:t>خلوص،</w:t>
      </w:r>
      <w:r w:rsidRPr="005637BC">
        <w:rPr>
          <w:rFonts w:cs="B Lotus"/>
          <w:sz w:val="24"/>
          <w:rtl/>
        </w:rPr>
        <w:t xml:space="preserve"> </w:t>
      </w:r>
      <w:r w:rsidRPr="005637BC">
        <w:rPr>
          <w:rFonts w:cs="B Lotus" w:hint="cs"/>
          <w:sz w:val="24"/>
          <w:rtl/>
        </w:rPr>
        <w:t>برترین</w:t>
      </w:r>
      <w:r w:rsidRPr="005637BC">
        <w:rPr>
          <w:rFonts w:cs="B Lotus"/>
          <w:sz w:val="24"/>
          <w:rtl/>
        </w:rPr>
        <w:t xml:space="preserve"> </w:t>
      </w:r>
      <w:r w:rsidRPr="005637BC">
        <w:rPr>
          <w:rFonts w:cs="B Lotus" w:hint="cs"/>
          <w:sz w:val="24"/>
          <w:rtl/>
        </w:rPr>
        <w:t>نمونه</w:t>
      </w:r>
      <w:r w:rsidRPr="005637BC">
        <w:rPr>
          <w:rFonts w:cs="B Lotus"/>
          <w:sz w:val="24"/>
          <w:rtl/>
        </w:rPr>
        <w:t xml:space="preserve"> </w:t>
      </w:r>
      <w:r w:rsidRPr="005637BC">
        <w:rPr>
          <w:rFonts w:cs="B Lotus" w:hint="cs"/>
          <w:sz w:val="24"/>
          <w:rtl/>
        </w:rPr>
        <w:t>از</w:t>
      </w:r>
      <w:r w:rsidRPr="005637BC">
        <w:rPr>
          <w:rFonts w:cs="B Lotus"/>
          <w:sz w:val="24"/>
          <w:rtl/>
        </w:rPr>
        <w:t xml:space="preserve"> </w:t>
      </w:r>
      <w:r w:rsidRPr="005637BC">
        <w:rPr>
          <w:rFonts w:cs="B Lotus" w:hint="cs"/>
          <w:sz w:val="24"/>
          <w:rtl/>
        </w:rPr>
        <w:t>نظر</w:t>
      </w:r>
      <w:r w:rsidRPr="005637BC">
        <w:rPr>
          <w:rFonts w:cs="B Lotus"/>
          <w:sz w:val="24"/>
          <w:rtl/>
        </w:rPr>
        <w:t xml:space="preserve"> </w:t>
      </w:r>
      <w:r w:rsidRPr="005637BC">
        <w:rPr>
          <w:rFonts w:cs="B Lotus" w:hint="cs"/>
          <w:sz w:val="24"/>
          <w:rtl/>
        </w:rPr>
        <w:t>کیفیت</w:t>
      </w:r>
      <w:r w:rsidRPr="005637BC">
        <w:rPr>
          <w:rFonts w:cs="B Lotus"/>
          <w:sz w:val="24"/>
          <w:rtl/>
        </w:rPr>
        <w:t xml:space="preserve"> </w:t>
      </w:r>
      <w:r w:rsidRPr="005637BC">
        <w:rPr>
          <w:rFonts w:cs="B Lotus" w:hint="cs"/>
          <w:sz w:val="24"/>
          <w:rtl/>
        </w:rPr>
        <w:t>بود</w:t>
      </w:r>
      <w:r w:rsidRPr="005637BC">
        <w:rPr>
          <w:rFonts w:cs="B Lotus"/>
          <w:sz w:val="24"/>
          <w:rtl/>
        </w:rPr>
        <w:t xml:space="preserve">. </w:t>
      </w:r>
      <w:r w:rsidRPr="005637BC">
        <w:rPr>
          <w:rFonts w:cs="B Lotus" w:hint="cs"/>
          <w:sz w:val="24"/>
          <w:rtl/>
        </w:rPr>
        <w:t>این</w:t>
      </w:r>
      <w:r w:rsidRPr="005637BC">
        <w:rPr>
          <w:rFonts w:cs="B Lotus"/>
          <w:sz w:val="24"/>
          <w:rtl/>
        </w:rPr>
        <w:t xml:space="preserve"> </w:t>
      </w:r>
      <w:r w:rsidRPr="005637BC">
        <w:rPr>
          <w:rFonts w:cs="B Lotus" w:hint="cs"/>
          <w:sz w:val="24"/>
          <w:rtl/>
        </w:rPr>
        <w:t>خلوص</w:t>
      </w:r>
      <w:r w:rsidRPr="005637BC">
        <w:rPr>
          <w:rFonts w:cs="B Lotus"/>
          <w:sz w:val="24"/>
          <w:rtl/>
        </w:rPr>
        <w:t xml:space="preserve"> </w:t>
      </w:r>
      <w:r w:rsidRPr="005637BC">
        <w:rPr>
          <w:rFonts w:cs="B Lotus" w:hint="cs"/>
          <w:sz w:val="24"/>
          <w:rtl/>
        </w:rPr>
        <w:t>بالا</w:t>
      </w:r>
      <w:r w:rsidRPr="005637BC">
        <w:rPr>
          <w:rFonts w:cs="B Lotus"/>
          <w:sz w:val="24"/>
          <w:rtl/>
        </w:rPr>
        <w:t xml:space="preserve"> </w:t>
      </w:r>
      <w:r w:rsidRPr="005637BC">
        <w:rPr>
          <w:rFonts w:cs="B Lotus" w:hint="cs"/>
          <w:sz w:val="24"/>
          <w:rtl/>
        </w:rPr>
        <w:t>برای</w:t>
      </w:r>
      <w:r w:rsidRPr="005637BC">
        <w:rPr>
          <w:rFonts w:cs="B Lotus"/>
          <w:sz w:val="24"/>
          <w:rtl/>
        </w:rPr>
        <w:t xml:space="preserve"> </w:t>
      </w:r>
      <w:r w:rsidRPr="005637BC">
        <w:rPr>
          <w:rFonts w:cs="B Lotus" w:hint="cs"/>
          <w:sz w:val="24"/>
          <w:rtl/>
        </w:rPr>
        <w:t>کاربردهای</w:t>
      </w:r>
      <w:r w:rsidRPr="005637BC">
        <w:rPr>
          <w:rFonts w:cs="B Lotus"/>
          <w:sz w:val="24"/>
          <w:rtl/>
        </w:rPr>
        <w:t xml:space="preserve"> </w:t>
      </w:r>
      <w:r w:rsidRPr="005637BC">
        <w:rPr>
          <w:rFonts w:cs="B Lotus" w:hint="cs"/>
          <w:sz w:val="24"/>
          <w:rtl/>
        </w:rPr>
        <w:t>بیوتکنولوژیک،</w:t>
      </w:r>
      <w:r w:rsidRPr="005637BC">
        <w:rPr>
          <w:rFonts w:cs="B Lotus"/>
          <w:sz w:val="24"/>
          <w:rtl/>
        </w:rPr>
        <w:t xml:space="preserve"> </w:t>
      </w:r>
      <w:r w:rsidRPr="005637BC">
        <w:rPr>
          <w:rFonts w:cs="B Lotus" w:hint="cs"/>
          <w:sz w:val="24"/>
          <w:rtl/>
        </w:rPr>
        <w:t>دارویی</w:t>
      </w:r>
      <w:r w:rsidRPr="005637BC">
        <w:rPr>
          <w:rFonts w:cs="B Lotus"/>
          <w:sz w:val="24"/>
          <w:rtl/>
        </w:rPr>
        <w:t xml:space="preserve"> </w:t>
      </w:r>
      <w:r w:rsidRPr="005637BC">
        <w:rPr>
          <w:rFonts w:cs="B Lotus" w:hint="cs"/>
          <w:sz w:val="24"/>
          <w:rtl/>
        </w:rPr>
        <w:t>و</w:t>
      </w:r>
      <w:r w:rsidRPr="005637BC">
        <w:rPr>
          <w:rFonts w:cs="B Lotus"/>
          <w:sz w:val="24"/>
          <w:rtl/>
        </w:rPr>
        <w:t xml:space="preserve"> </w:t>
      </w:r>
      <w:r w:rsidRPr="005637BC">
        <w:rPr>
          <w:rFonts w:cs="B Lotus" w:hint="cs"/>
          <w:sz w:val="24"/>
          <w:rtl/>
        </w:rPr>
        <w:t>پزشکی</w:t>
      </w:r>
      <w:r w:rsidRPr="005637BC">
        <w:rPr>
          <w:rFonts w:cs="B Lotus"/>
          <w:sz w:val="24"/>
          <w:rtl/>
        </w:rPr>
        <w:t xml:space="preserve"> </w:t>
      </w:r>
      <w:r w:rsidRPr="005637BC">
        <w:rPr>
          <w:rFonts w:cs="B Lotus" w:hint="cs"/>
          <w:sz w:val="24"/>
          <w:rtl/>
        </w:rPr>
        <w:t>که</w:t>
      </w:r>
      <w:r w:rsidRPr="005637BC">
        <w:rPr>
          <w:rFonts w:cs="B Lotus"/>
          <w:sz w:val="24"/>
          <w:rtl/>
        </w:rPr>
        <w:t xml:space="preserve"> </w:t>
      </w:r>
      <w:r w:rsidRPr="005637BC">
        <w:rPr>
          <w:rFonts w:cs="B Lotus" w:hint="cs"/>
          <w:sz w:val="24"/>
          <w:rtl/>
        </w:rPr>
        <w:t>نیاز</w:t>
      </w:r>
      <w:r w:rsidRPr="005637BC">
        <w:rPr>
          <w:rFonts w:cs="B Lotus"/>
          <w:sz w:val="24"/>
          <w:rtl/>
        </w:rPr>
        <w:t xml:space="preserve"> </w:t>
      </w:r>
      <w:r w:rsidRPr="005637BC">
        <w:rPr>
          <w:rFonts w:cs="B Lotus" w:hint="cs"/>
          <w:sz w:val="24"/>
          <w:rtl/>
        </w:rPr>
        <w:t>به</w:t>
      </w:r>
      <w:r w:rsidRPr="005637BC">
        <w:rPr>
          <w:rFonts w:cs="B Lotus"/>
          <w:sz w:val="24"/>
          <w:rtl/>
        </w:rPr>
        <w:t xml:space="preserve"> </w:t>
      </w:r>
      <w:r w:rsidRPr="005637BC">
        <w:rPr>
          <w:rFonts w:cs="B Lotus" w:hint="cs"/>
          <w:sz w:val="24"/>
          <w:rtl/>
        </w:rPr>
        <w:t>ترکیبات</w:t>
      </w:r>
      <w:r w:rsidRPr="005637BC">
        <w:rPr>
          <w:rFonts w:cs="B Lotus"/>
          <w:sz w:val="24"/>
          <w:rtl/>
        </w:rPr>
        <w:t xml:space="preserve"> </w:t>
      </w:r>
      <w:r w:rsidRPr="005637BC">
        <w:rPr>
          <w:rFonts w:cs="B Lotus" w:hint="cs"/>
          <w:sz w:val="24"/>
          <w:rtl/>
        </w:rPr>
        <w:t>خالص</w:t>
      </w:r>
      <w:r w:rsidRPr="005637BC">
        <w:rPr>
          <w:rFonts w:cs="B Lotus"/>
          <w:sz w:val="24"/>
          <w:rtl/>
        </w:rPr>
        <w:t xml:space="preserve"> </w:t>
      </w:r>
      <w:r w:rsidRPr="005637BC">
        <w:rPr>
          <w:rFonts w:cs="B Lotus" w:hint="cs"/>
          <w:sz w:val="24"/>
          <w:rtl/>
        </w:rPr>
        <w:t>دارند،</w:t>
      </w:r>
      <w:r w:rsidRPr="005637BC">
        <w:rPr>
          <w:rFonts w:cs="B Lotus"/>
          <w:sz w:val="24"/>
          <w:rtl/>
        </w:rPr>
        <w:t xml:space="preserve"> </w:t>
      </w:r>
      <w:r w:rsidRPr="005637BC">
        <w:rPr>
          <w:rFonts w:cs="B Lotus" w:hint="cs"/>
          <w:sz w:val="24"/>
          <w:rtl/>
        </w:rPr>
        <w:t>یک</w:t>
      </w:r>
      <w:r w:rsidRPr="005637BC">
        <w:rPr>
          <w:rFonts w:cs="B Lotus"/>
          <w:sz w:val="24"/>
          <w:rtl/>
        </w:rPr>
        <w:t xml:space="preserve"> </w:t>
      </w:r>
      <w:r w:rsidRPr="005637BC">
        <w:rPr>
          <w:rFonts w:cs="B Lotus" w:hint="cs"/>
          <w:sz w:val="24"/>
          <w:rtl/>
        </w:rPr>
        <w:t>مزیت</w:t>
      </w:r>
      <w:r w:rsidRPr="005637BC">
        <w:rPr>
          <w:rFonts w:cs="B Lotus"/>
          <w:sz w:val="24"/>
          <w:rtl/>
        </w:rPr>
        <w:t xml:space="preserve"> </w:t>
      </w:r>
      <w:r w:rsidRPr="005637BC">
        <w:rPr>
          <w:rFonts w:cs="B Lotus" w:hint="cs"/>
          <w:sz w:val="24"/>
          <w:rtl/>
        </w:rPr>
        <w:t>بزرگ</w:t>
      </w:r>
      <w:r w:rsidRPr="005637BC">
        <w:rPr>
          <w:rFonts w:cs="B Lotus"/>
          <w:sz w:val="24"/>
          <w:rtl/>
        </w:rPr>
        <w:t xml:space="preserve"> </w:t>
      </w:r>
      <w:r w:rsidRPr="005637BC">
        <w:rPr>
          <w:rFonts w:cs="B Lotus" w:hint="cs"/>
          <w:sz w:val="24"/>
          <w:rtl/>
        </w:rPr>
        <w:t>محسوب</w:t>
      </w:r>
      <w:r w:rsidRPr="005637BC">
        <w:rPr>
          <w:rFonts w:cs="B Lotus"/>
          <w:sz w:val="24"/>
          <w:rtl/>
        </w:rPr>
        <w:t xml:space="preserve"> </w:t>
      </w:r>
      <w:r w:rsidRPr="005637BC">
        <w:rPr>
          <w:rFonts w:cs="B Lotus" w:hint="cs"/>
          <w:sz w:val="24"/>
          <w:rtl/>
        </w:rPr>
        <w:t>می‌شود</w:t>
      </w:r>
      <w:r w:rsidRPr="005637BC">
        <w:rPr>
          <w:rFonts w:cs="B Lotus"/>
          <w:sz w:val="24"/>
          <w:rtl/>
        </w:rPr>
        <w:t xml:space="preserve">. </w:t>
      </w:r>
      <w:r w:rsidRPr="005637BC">
        <w:rPr>
          <w:rFonts w:cs="B Lotus" w:hint="cs"/>
          <w:sz w:val="24"/>
          <w:rtl/>
        </w:rPr>
        <w:t>همچنین،</w:t>
      </w:r>
      <w:r w:rsidRPr="005637BC">
        <w:rPr>
          <w:rFonts w:cs="B Lotus"/>
          <w:sz w:val="24"/>
          <w:rtl/>
        </w:rPr>
        <w:t xml:space="preserve"> </w:t>
      </w:r>
      <w:r w:rsidRPr="005637BC">
        <w:rPr>
          <w:rFonts w:cs="B Lotus" w:hint="cs"/>
          <w:sz w:val="24"/>
          <w:rtl/>
        </w:rPr>
        <w:t>خاصیت</w:t>
      </w:r>
      <w:r w:rsidRPr="005637BC">
        <w:rPr>
          <w:rFonts w:cs="B Lotus"/>
          <w:sz w:val="24"/>
          <w:rtl/>
        </w:rPr>
        <w:t xml:space="preserve"> </w:t>
      </w:r>
      <w:r w:rsidRPr="005637BC">
        <w:rPr>
          <w:rFonts w:cs="B Lotus" w:hint="cs"/>
          <w:sz w:val="24"/>
          <w:rtl/>
        </w:rPr>
        <w:t>ژل</w:t>
      </w:r>
      <w:r w:rsidRPr="005637BC">
        <w:rPr>
          <w:rFonts w:cs="B Lotus"/>
          <w:sz w:val="24"/>
          <w:rtl/>
        </w:rPr>
        <w:t>‌شوندگی مشاهده‌شده در عصاره این گونه، نشانگر وجود پلی‌ساکاریدهایی مانند کاراگینان‌ها است که به‌طور گسترده در صنایع غذایی و دارویی به‌عنوان ژل‌کننده و تثبیت‌کننده استفاده می‌شوند</w:t>
      </w:r>
      <w:r w:rsidRPr="005637BC">
        <w:rPr>
          <w:rFonts w:cs="B Lotus"/>
          <w:sz w:val="24"/>
        </w:rPr>
        <w:t>Van</w:t>
      </w:r>
      <w:r w:rsidR="00752732">
        <w:rPr>
          <w:rFonts w:cs="B Lotus"/>
          <w:sz w:val="24"/>
        </w:rPr>
        <w:t>)</w:t>
      </w:r>
      <w:r w:rsidRPr="005637BC">
        <w:rPr>
          <w:rFonts w:cs="B Lotus"/>
          <w:sz w:val="24"/>
        </w:rPr>
        <w:t xml:space="preserve"> </w:t>
      </w:r>
      <w:r w:rsidR="00752732">
        <w:rPr>
          <w:rFonts w:cs="B Lotus"/>
          <w:sz w:val="24"/>
        </w:rPr>
        <w:t>.(</w:t>
      </w:r>
      <w:r w:rsidRPr="005637BC">
        <w:rPr>
          <w:rFonts w:cs="B Lotus"/>
          <w:sz w:val="24"/>
        </w:rPr>
        <w:t>de Velde and Guinchard, 2009</w:t>
      </w:r>
      <w:r w:rsidR="00752732">
        <w:rPr>
          <w:rFonts w:cs="B Lotus" w:hint="cs"/>
          <w:sz w:val="24"/>
          <w:rtl/>
        </w:rPr>
        <w:t xml:space="preserve"> </w:t>
      </w:r>
      <w:r w:rsidRPr="005637BC">
        <w:rPr>
          <w:rFonts w:cs="B Lotus"/>
          <w:sz w:val="24"/>
          <w:rtl/>
        </w:rPr>
        <w:t>در مقایسه با پژوهش‌های دیگر، یافته‌های ما با تحقیقات</w:t>
      </w:r>
      <w:r w:rsidRPr="005637BC">
        <w:rPr>
          <w:rFonts w:cs="B Lotus"/>
          <w:sz w:val="24"/>
        </w:rPr>
        <w:t xml:space="preserve"> Qi </w:t>
      </w:r>
      <w:r w:rsidRPr="005637BC">
        <w:rPr>
          <w:rFonts w:cs="B Lotus"/>
          <w:sz w:val="24"/>
          <w:rtl/>
        </w:rPr>
        <w:t xml:space="preserve">و همکاران (2012) که به خواص ضدانعقادی پلی‌ساکاریدهای </w:t>
      </w:r>
      <w:r w:rsidRPr="005637BC">
        <w:rPr>
          <w:rFonts w:cs="B Lotus"/>
          <w:i/>
          <w:iCs/>
          <w:sz w:val="24"/>
        </w:rPr>
        <w:t>Enteromorpha clathrata</w:t>
      </w:r>
      <w:r w:rsidRPr="005637BC">
        <w:rPr>
          <w:rFonts w:cs="B Lotus"/>
          <w:sz w:val="24"/>
        </w:rPr>
        <w:t xml:space="preserve"> </w:t>
      </w:r>
      <w:r w:rsidR="00752732">
        <w:rPr>
          <w:rFonts w:cs="B Lotus" w:hint="cs"/>
          <w:sz w:val="24"/>
          <w:rtl/>
        </w:rPr>
        <w:t xml:space="preserve"> </w:t>
      </w:r>
      <w:r w:rsidRPr="005637BC">
        <w:rPr>
          <w:rFonts w:cs="B Lotus"/>
          <w:sz w:val="24"/>
          <w:rtl/>
        </w:rPr>
        <w:t>اشاره کرده‌اند، و همچنین با یافته‌های</w:t>
      </w:r>
      <w:r w:rsidRPr="005637BC">
        <w:rPr>
          <w:rFonts w:cs="B Lotus"/>
          <w:sz w:val="24"/>
        </w:rPr>
        <w:t xml:space="preserve"> Rajendran </w:t>
      </w:r>
      <w:r w:rsidRPr="005637BC">
        <w:rPr>
          <w:rFonts w:cs="B Lotus"/>
          <w:sz w:val="24"/>
          <w:rtl/>
        </w:rPr>
        <w:t xml:space="preserve">و همکاران (2016) که ویژگی‌های آنتی‌باکتریال پلی‌ساکاریدهای </w:t>
      </w:r>
      <w:r w:rsidRPr="005637BC">
        <w:rPr>
          <w:rFonts w:cs="B Lotus"/>
          <w:i/>
          <w:iCs/>
          <w:sz w:val="24"/>
        </w:rPr>
        <w:lastRenderedPageBreak/>
        <w:t>Padina gymnospora</w:t>
      </w:r>
      <w:r w:rsidRPr="005637BC">
        <w:rPr>
          <w:rFonts w:cs="B Lotus"/>
          <w:sz w:val="24"/>
        </w:rPr>
        <w:t xml:space="preserve"> </w:t>
      </w:r>
      <w:r w:rsidR="00752732">
        <w:rPr>
          <w:rFonts w:cs="B Lotus" w:hint="cs"/>
          <w:sz w:val="24"/>
          <w:rtl/>
        </w:rPr>
        <w:t xml:space="preserve"> </w:t>
      </w:r>
      <w:r w:rsidRPr="005637BC">
        <w:rPr>
          <w:rFonts w:cs="B Lotus"/>
          <w:sz w:val="24"/>
          <w:rtl/>
        </w:rPr>
        <w:t>را تأیید کرده‌اند، همخوانی دارد. این همخوانی، اعتبار علمی نتایج حاضر را افزایش می‌دهد. با در نظر گرفتن روش استخراجی که در این تحقیق مورد استفاده قرار گرفته است (روش آبی و اتانول)، لازم است سایر روش‌ها مورد بررسی قرار گرفته و کیفیت و مقدار ماده استخراجی با روش انجام‌شده مقایسه گردد. همچنین تجاری‌سازی استخراج مورد توجه قرار گیرد. پلی‌ساکریدهای دریایی با ارائه انواع عظیمی از ساختارها که هنوز هم قابل بهره‌برداری است، باید به‌عنوان یک منبع فوق‌العاده از پربیوتیک در نظر گرفته شود</w:t>
      </w:r>
      <w:r w:rsidRPr="005637BC">
        <w:rPr>
          <w:rFonts w:cs="B Lotus"/>
          <w:sz w:val="24"/>
        </w:rPr>
        <w:t xml:space="preserve"> </w:t>
      </w:r>
      <w:r w:rsidR="00752732">
        <w:rPr>
          <w:rFonts w:cs="B Lotus"/>
          <w:sz w:val="24"/>
        </w:rPr>
        <w:t>.</w:t>
      </w:r>
      <w:r w:rsidRPr="005637BC">
        <w:rPr>
          <w:rFonts w:cs="B Lotus"/>
          <w:sz w:val="24"/>
        </w:rPr>
        <w:t>(Senni et al., 2011)</w:t>
      </w:r>
      <w:r w:rsidR="00752732">
        <w:rPr>
          <w:rFonts w:cs="B Lotus" w:hint="cs"/>
          <w:sz w:val="24"/>
          <w:rtl/>
        </w:rPr>
        <w:t xml:space="preserve"> </w:t>
      </w:r>
      <w:r w:rsidRPr="005637BC">
        <w:rPr>
          <w:rFonts w:cs="B Lotus"/>
          <w:sz w:val="24"/>
          <w:rtl/>
        </w:rPr>
        <w:t>با توجه به کاربرد کربوهیدرات‌ها در صنایع غذایی و دارویی، بایستی این کربوهیدرات‌ها ابتدا جداسازی و شناسایی گردند و اثرات آن‌ها در موارد دارویی و صنایع غذایی از جمله صنایع لبنی و صنعت عمل‌آوری نان و... به‌عنوان استارتر و محرک رشد باکتری‌های مفید مورد بررسی قرار گرفته و به این پرسش پاسخ داد که آیا استفاده از این کربوهیدرات‌ها می‌تواند در موارد مذکور مؤثر باشد و اثر آن قابل توجه است یا خیر؟</w:t>
      </w:r>
    </w:p>
    <w:p w14:paraId="3715A03E" w14:textId="14A8B627" w:rsidR="004F6A48" w:rsidRPr="005637BC" w:rsidRDefault="004F6A48" w:rsidP="004F6A48">
      <w:pPr>
        <w:spacing w:after="0" w:line="240" w:lineRule="auto"/>
        <w:rPr>
          <w:rFonts w:cs="B Lotus"/>
          <w:sz w:val="24"/>
        </w:rPr>
      </w:pPr>
    </w:p>
    <w:p w14:paraId="53B137C6" w14:textId="77777777" w:rsidR="004F6A48" w:rsidRPr="005637BC" w:rsidRDefault="004F6A48" w:rsidP="004F6A48">
      <w:pPr>
        <w:spacing w:after="0" w:line="240" w:lineRule="auto"/>
        <w:rPr>
          <w:rFonts w:cs="B Lotus"/>
          <w:b/>
          <w:bCs/>
          <w:sz w:val="24"/>
        </w:rPr>
      </w:pPr>
      <w:r w:rsidRPr="005637BC">
        <w:rPr>
          <w:rFonts w:cs="B Lotus"/>
          <w:b/>
          <w:bCs/>
          <w:sz w:val="24"/>
          <w:rtl/>
        </w:rPr>
        <w:t>نتیجه‌گیری</w:t>
      </w:r>
    </w:p>
    <w:p w14:paraId="50B58B2F" w14:textId="2959D70A" w:rsidR="004F6A48" w:rsidRPr="005637BC" w:rsidRDefault="004F6A48" w:rsidP="00752732">
      <w:pPr>
        <w:spacing w:after="0" w:line="240" w:lineRule="auto"/>
        <w:rPr>
          <w:rFonts w:cs="B Lotus"/>
          <w:sz w:val="24"/>
        </w:rPr>
      </w:pPr>
      <w:r w:rsidRPr="005637BC">
        <w:rPr>
          <w:rFonts w:cs="B Lotus"/>
          <w:sz w:val="24"/>
          <w:rtl/>
        </w:rPr>
        <w:t xml:space="preserve">این پژوهش با موفقیت نشان داد که جلبک‌های دریایی بومی خلیج فارس، از جمله گونه‌های </w:t>
      </w:r>
      <w:r w:rsidRPr="005637BC">
        <w:rPr>
          <w:rFonts w:cs="B Lotus"/>
          <w:i/>
          <w:iCs/>
          <w:sz w:val="24"/>
        </w:rPr>
        <w:t xml:space="preserve">Enteromorpha </w:t>
      </w:r>
      <w:r w:rsidR="00752732">
        <w:rPr>
          <w:rFonts w:cs="B Lotus"/>
          <w:i/>
          <w:iCs/>
          <w:sz w:val="24"/>
        </w:rPr>
        <w:t>clathrate</w:t>
      </w:r>
      <w:r w:rsidR="00752732">
        <w:rPr>
          <w:rFonts w:cs="B Lotus" w:hint="cs"/>
          <w:sz w:val="24"/>
          <w:rtl/>
        </w:rPr>
        <w:t xml:space="preserve"> </w:t>
      </w:r>
      <w:r w:rsidRPr="005637BC">
        <w:rPr>
          <w:rFonts w:cs="B Lotus"/>
          <w:sz w:val="24"/>
          <w:rtl/>
        </w:rPr>
        <w:t xml:space="preserve">، </w:t>
      </w:r>
      <w:r w:rsidRPr="005637BC">
        <w:rPr>
          <w:rFonts w:cs="B Lotus"/>
          <w:i/>
          <w:iCs/>
          <w:sz w:val="24"/>
        </w:rPr>
        <w:t>Laurencia snyderae</w:t>
      </w:r>
      <w:r w:rsidRPr="005637BC">
        <w:rPr>
          <w:rFonts w:cs="B Lotus"/>
          <w:sz w:val="24"/>
        </w:rPr>
        <w:t xml:space="preserve"> </w:t>
      </w:r>
      <w:r w:rsidR="00752732">
        <w:rPr>
          <w:rFonts w:cs="B Lotus" w:hint="cs"/>
          <w:sz w:val="24"/>
          <w:rtl/>
        </w:rPr>
        <w:t xml:space="preserve"> </w:t>
      </w:r>
      <w:r w:rsidRPr="005637BC">
        <w:rPr>
          <w:rFonts w:cs="B Lotus"/>
          <w:sz w:val="24"/>
          <w:rtl/>
        </w:rPr>
        <w:t xml:space="preserve">و </w:t>
      </w:r>
      <w:r w:rsidRPr="005637BC">
        <w:rPr>
          <w:rFonts w:cs="B Lotus"/>
          <w:i/>
          <w:iCs/>
          <w:sz w:val="24"/>
        </w:rPr>
        <w:t>Padina gymnospora</w:t>
      </w:r>
      <w:r w:rsidRPr="005637BC">
        <w:rPr>
          <w:rFonts w:cs="B Lotus"/>
          <w:sz w:val="24"/>
          <w:rtl/>
        </w:rPr>
        <w:t xml:space="preserve"> منابع غنی و ارزشمندی برای استخراج پلی‌ساکاریدهای محلول در آب هستند. یافته‌های کلیدی این تحقیق به وضوح نشان می‌دهد که هر گونه دارای ویژگی‌های منحصربه‌فردی است</w:t>
      </w:r>
      <w:r w:rsidRPr="005637BC">
        <w:rPr>
          <w:rFonts w:cs="B Lotus"/>
          <w:sz w:val="24"/>
        </w:rPr>
        <w:t xml:space="preserve">: </w:t>
      </w:r>
      <w:r w:rsidRPr="005637BC">
        <w:rPr>
          <w:rFonts w:cs="B Lotus"/>
          <w:i/>
          <w:iCs/>
          <w:sz w:val="24"/>
        </w:rPr>
        <w:t>Padina gymnospora</w:t>
      </w:r>
      <w:r w:rsidRPr="005637BC">
        <w:rPr>
          <w:rFonts w:cs="B Lotus"/>
          <w:sz w:val="24"/>
        </w:rPr>
        <w:t xml:space="preserve"> </w:t>
      </w:r>
      <w:r w:rsidR="00752732">
        <w:rPr>
          <w:rFonts w:cs="B Lotus" w:hint="cs"/>
          <w:sz w:val="24"/>
          <w:rtl/>
        </w:rPr>
        <w:t xml:space="preserve"> </w:t>
      </w:r>
      <w:r w:rsidRPr="005637BC">
        <w:rPr>
          <w:rFonts w:cs="B Lotus"/>
          <w:sz w:val="24"/>
          <w:rtl/>
        </w:rPr>
        <w:t xml:space="preserve">به‌عنوان گونه‌ای با بالاترین راندمان </w:t>
      </w:r>
      <w:r w:rsidRPr="005637BC">
        <w:rPr>
          <w:rFonts w:cs="B Lotus"/>
          <w:sz w:val="24"/>
          <w:rtl/>
        </w:rPr>
        <w:lastRenderedPageBreak/>
        <w:t xml:space="preserve">استخراج و </w:t>
      </w:r>
      <w:r w:rsidRPr="005637BC">
        <w:rPr>
          <w:rFonts w:cs="B Lotus"/>
          <w:i/>
          <w:iCs/>
          <w:sz w:val="24"/>
        </w:rPr>
        <w:t>Laurencia snyderae</w:t>
      </w:r>
      <w:r w:rsidRPr="005637BC">
        <w:rPr>
          <w:rFonts w:cs="B Lotus"/>
          <w:sz w:val="24"/>
        </w:rPr>
        <w:t xml:space="preserve"> </w:t>
      </w:r>
      <w:r w:rsidR="00752732">
        <w:rPr>
          <w:rFonts w:cs="B Lotus" w:hint="cs"/>
          <w:sz w:val="24"/>
          <w:rtl/>
        </w:rPr>
        <w:t xml:space="preserve"> </w:t>
      </w:r>
      <w:r w:rsidRPr="005637BC">
        <w:rPr>
          <w:rFonts w:cs="B Lotus"/>
          <w:sz w:val="24"/>
          <w:rtl/>
        </w:rPr>
        <w:t>به‌عنوان گونه‌ای با بالاترین خلوص شناخته شدند. این یافته‌ها، پایه و اساس ارزشمندی برای بهره‌برداری هدفمند از این منابع دریایی فراهم می‌کند. اهمیت اصلی این پژوهش در تأکید بر پتانسیل گونه‌های بومی خلیج فارس نهفته است که تاکنون کمتر مورد توجه قرار گرفته‌اند. برای پژوهش‌های آتی، پیشنهاد می‌شود که علاوه بر تعیین ساختار دقیق پلی‌ساکاریدهای استخراجی، به بررسی خواص زیستی دیگر آن‌ها، مانند فعالیت‌های آنتی‌اکسیدانی، ضدالتهابی، و سمیت سلولی پرداخته شود. این مطالعات آینده‌نگرانه می‌تواند به کشف ترکیبات جدید با کاربردهای دارویی و درمانی کمک کند. در نهایت، با توجه به نتایج امیدوارکننده، این پژوهش می‌تواند الهام‌بخش مطالعات گسترده‌تری در زمینه اکوفارماکولوژی دریایی باشد و به توسعه صنایع بیوتکنولوژی در کشور کمک شایانی نماید. این گام اولیه، مسیر را برای تجاری‌سازی و استفاده بهینه از ثروت‌های زیستی خلیج فارس هموار می‌سازد. چنین مطالعاتی می‌تواند به‌طور بالقوه کاربردهای دارویی و درمانی جدیدی را برای این ترکیبات دریایی کشف کند</w:t>
      </w:r>
      <w:r w:rsidRPr="005637BC">
        <w:rPr>
          <w:rFonts w:cs="B Lotus"/>
          <w:sz w:val="24"/>
        </w:rPr>
        <w:t>.</w:t>
      </w:r>
    </w:p>
    <w:p w14:paraId="24AA96EC" w14:textId="77777777" w:rsidR="004F6A48" w:rsidRPr="005637BC" w:rsidRDefault="004F6A48" w:rsidP="004F6A48">
      <w:pPr>
        <w:spacing w:after="0" w:line="240" w:lineRule="auto"/>
        <w:rPr>
          <w:rFonts w:cs="B Lotus"/>
          <w:b/>
          <w:bCs/>
          <w:sz w:val="24"/>
        </w:rPr>
      </w:pPr>
      <w:r w:rsidRPr="005637BC">
        <w:rPr>
          <w:rFonts w:cs="B Lotus"/>
          <w:b/>
          <w:bCs/>
          <w:sz w:val="24"/>
          <w:rtl/>
        </w:rPr>
        <w:t>منابع</w:t>
      </w:r>
    </w:p>
    <w:p w14:paraId="6556AA4B" w14:textId="02498D24" w:rsidR="006F04A4" w:rsidRPr="005637BC" w:rsidRDefault="006F04A4" w:rsidP="006F04A4">
      <w:pPr>
        <w:spacing w:before="100" w:beforeAutospacing="1" w:after="100" w:afterAutospacing="1" w:line="240" w:lineRule="auto"/>
        <w:ind w:left="360"/>
        <w:jc w:val="both"/>
        <w:rPr>
          <w:rFonts w:eastAsia="Times New Roman" w:cs="B Lotus"/>
          <w:sz w:val="24"/>
        </w:rPr>
      </w:pPr>
      <w:r w:rsidRPr="005637BC">
        <w:rPr>
          <w:rFonts w:eastAsia="Times New Roman" w:cs="B Lotus" w:hint="cs"/>
          <w:sz w:val="24"/>
          <w:rtl/>
        </w:rPr>
        <w:t xml:space="preserve">1- </w:t>
      </w:r>
      <w:r w:rsidRPr="005637BC">
        <w:rPr>
          <w:rFonts w:eastAsia="Times New Roman" w:cs="B Lotus"/>
          <w:sz w:val="24"/>
          <w:rtl/>
        </w:rPr>
        <w:t>حسینی نژاد، م. (۱۳۹۱). ارزیابی کیفیت و مقایسه اینولین استخراج شده از کاسنی بومی ایران با اینولین از منابع دیگر. نشریه پژوهش و نوآوری در علوم و فنون غذایی، ۱(۱)، ۳۹-۴۶</w:t>
      </w:r>
      <w:r w:rsidRPr="005637BC">
        <w:rPr>
          <w:rFonts w:eastAsia="Times New Roman" w:cs="B Lotus"/>
          <w:sz w:val="24"/>
        </w:rPr>
        <w:t>.</w:t>
      </w:r>
    </w:p>
    <w:p w14:paraId="5326C535" w14:textId="44A2D35B" w:rsidR="006F04A4" w:rsidRPr="005637BC" w:rsidRDefault="006F04A4" w:rsidP="006F04A4">
      <w:pPr>
        <w:pStyle w:val="ListParagraph"/>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Brebion, J. (2013). Statistical analysis of the influence of extraction parameters on the extraction yields, extract and polysaccharide compositions and prebiotic activities of seaweed extracts from </w:t>
      </w:r>
      <w:r w:rsidRPr="005637BC">
        <w:rPr>
          <w:rFonts w:eastAsia="Times New Roman" w:cs="Times New Roman"/>
          <w:i/>
          <w:iCs/>
          <w:sz w:val="24"/>
        </w:rPr>
        <w:t>Ascophyllum nodosum</w:t>
      </w:r>
      <w:r w:rsidRPr="005637BC">
        <w:rPr>
          <w:rFonts w:eastAsia="Times New Roman" w:cs="Times New Roman"/>
          <w:sz w:val="24"/>
        </w:rPr>
        <w:t xml:space="preserve"> (doctoral dissertation). Galway-Mayo Institute of Technology, Galway.</w:t>
      </w:r>
    </w:p>
    <w:p w14:paraId="11685F65"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Chen, Y., Yang, C., Lu, H., Zeng, R., Lin, M., &amp; Gao, Q. (2016). Characterization and bioactivities </w:t>
      </w:r>
      <w:r w:rsidRPr="005637BC">
        <w:rPr>
          <w:rFonts w:eastAsia="Times New Roman" w:cs="Times New Roman"/>
          <w:sz w:val="24"/>
        </w:rPr>
        <w:lastRenderedPageBreak/>
        <w:t>of polysaccharides from red seaweed. Mar Drugs, 14(1), 16.</w:t>
      </w:r>
    </w:p>
    <w:p w14:paraId="6C2050B3"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Dural, B. (1990). Taxonomic investigation of the order Ulvales in the Candarli Bay, II. Ulvaceae, B. </w:t>
      </w:r>
      <w:r w:rsidRPr="005637BC">
        <w:rPr>
          <w:rFonts w:eastAsia="Times New Roman" w:cs="Times New Roman"/>
          <w:i/>
          <w:iCs/>
          <w:sz w:val="24"/>
        </w:rPr>
        <w:t>Enteromorpha</w:t>
      </w:r>
      <w:r w:rsidRPr="005637BC">
        <w:rPr>
          <w:rFonts w:eastAsia="Times New Roman" w:cs="Times New Roman"/>
          <w:sz w:val="24"/>
        </w:rPr>
        <w:t xml:space="preserve"> Link. Turk J Bot, 15(1), 1-10.</w:t>
      </w:r>
    </w:p>
    <w:p w14:paraId="2EC4C6E8"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Guiry, M.D., &amp; Guiry, G.M. (2009). AlgaeBase: World-wide electronic publication [Internet]. National University of Ireland, Galway. Retrieved from </w:t>
      </w:r>
      <w:hyperlink r:id="rId9" w:tgtFrame="_blank" w:history="1">
        <w:r w:rsidRPr="005637BC">
          <w:rPr>
            <w:rFonts w:eastAsia="Times New Roman" w:cs="Times New Roman"/>
            <w:color w:val="0000FF"/>
            <w:sz w:val="24"/>
            <w:u w:val="single"/>
          </w:rPr>
          <w:t>https://www.algaebase.org</w:t>
        </w:r>
      </w:hyperlink>
    </w:p>
    <w:p w14:paraId="4E0F9111"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Guiry, M.D., &amp; Guiry, G.M. (2013). AlgaeBase: World-wide electronic publication [Internet]. National University of Ireland, Galway. Retrieved from </w:t>
      </w:r>
      <w:hyperlink r:id="rId10" w:tgtFrame="_blank" w:history="1">
        <w:r w:rsidRPr="005637BC">
          <w:rPr>
            <w:rFonts w:eastAsia="Times New Roman" w:cs="Times New Roman"/>
            <w:color w:val="0000FF"/>
            <w:sz w:val="24"/>
            <w:u w:val="single"/>
          </w:rPr>
          <w:t>https://www.algaebase.org</w:t>
        </w:r>
      </w:hyperlink>
    </w:p>
    <w:p w14:paraId="463D0A66"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Liu, X., Sun, Y., Liu, Y., Zhang, W., Chen, R., &amp; Liu, X. (2016). Extraction, fractionation, and chemical characterisation of fucoidans from the brown seaweed </w:t>
      </w:r>
      <w:r w:rsidRPr="005637BC">
        <w:rPr>
          <w:rFonts w:eastAsia="Times New Roman" w:cs="Times New Roman"/>
          <w:i/>
          <w:iCs/>
          <w:sz w:val="24"/>
        </w:rPr>
        <w:t>Sargassum pallidum</w:t>
      </w:r>
      <w:r w:rsidRPr="005637BC">
        <w:rPr>
          <w:rFonts w:eastAsia="Times New Roman" w:cs="Times New Roman"/>
          <w:sz w:val="24"/>
        </w:rPr>
        <w:t>. Czech J Food Sci, 34(5), 406-413.</w:t>
      </w:r>
    </w:p>
    <w:p w14:paraId="2EC4C100"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Liu, X., Wu, C., Lu, J., Liu, M., Zhang, Y., &amp; Li, C. (2012). Antioxidant and antihyperlipidemic activities of polysaccharides from sea cucumber </w:t>
      </w:r>
      <w:r w:rsidRPr="005637BC">
        <w:rPr>
          <w:rFonts w:eastAsia="Times New Roman" w:cs="Times New Roman"/>
          <w:i/>
          <w:iCs/>
          <w:sz w:val="24"/>
        </w:rPr>
        <w:t>Apostichopus japonicus</w:t>
      </w:r>
      <w:r w:rsidRPr="005637BC">
        <w:rPr>
          <w:rFonts w:eastAsia="Times New Roman" w:cs="Times New Roman"/>
          <w:sz w:val="24"/>
        </w:rPr>
        <w:t>. Carbohydr Polym, 90(4), 1664-1670.</w:t>
      </w:r>
    </w:p>
    <w:p w14:paraId="4D2CDD96"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Lobban, C.S., &amp; Harrison, P.J. (1994). Seaweed Ecology and Physiology. Cambridge University Press.</w:t>
      </w:r>
    </w:p>
    <w:p w14:paraId="4D3DB35C"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O’Sullivan, L., &amp; O’Connell, S. (2010). Prebiotics from marine macroalgae for human and animal health applications. Mar Drugs, 8(7), 2038-2064.</w:t>
      </w:r>
    </w:p>
    <w:p w14:paraId="5316B187"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Popper, Z.A., Michel, G., Hervé, R., &amp; David, L. (2011). Evolution and diversity of plant cell walls: from algae to flowering plants. Annu Rev Plant Biol, 62, 567-590.</w:t>
      </w:r>
    </w:p>
    <w:p w14:paraId="28A57178"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Qi, X., Zhang, S., Li, Y., Yu, D., &amp; Wang, Y. (2012). Chemical characteristic of an anticoagulant-</w:t>
      </w:r>
      <w:r w:rsidRPr="005637BC">
        <w:rPr>
          <w:rFonts w:eastAsia="Times New Roman" w:cs="Times New Roman"/>
          <w:sz w:val="24"/>
        </w:rPr>
        <w:lastRenderedPageBreak/>
        <w:t xml:space="preserve">active sulfated polysaccharide from </w:t>
      </w:r>
      <w:r w:rsidRPr="005637BC">
        <w:rPr>
          <w:rFonts w:eastAsia="Times New Roman" w:cs="Times New Roman"/>
          <w:i/>
          <w:iCs/>
          <w:sz w:val="24"/>
        </w:rPr>
        <w:t>Enteromorpha clathrata</w:t>
      </w:r>
      <w:r w:rsidRPr="005637BC">
        <w:rPr>
          <w:rFonts w:eastAsia="Times New Roman" w:cs="Times New Roman"/>
          <w:sz w:val="24"/>
        </w:rPr>
        <w:t>. Carbohydr Polym, 90(4), 1804-1810.</w:t>
      </w:r>
    </w:p>
    <w:p w14:paraId="6DFED1DF"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Rajendran, P., Subramani, P.A., &amp; Michael, D. (2016). Polysaccharides from marine macroalga, </w:t>
      </w:r>
      <w:r w:rsidRPr="005637BC">
        <w:rPr>
          <w:rFonts w:eastAsia="Times New Roman" w:cs="Times New Roman"/>
          <w:i/>
          <w:iCs/>
          <w:sz w:val="24"/>
        </w:rPr>
        <w:t>Padina gymnospora</w:t>
      </w:r>
      <w:r w:rsidRPr="005637BC">
        <w:rPr>
          <w:rFonts w:eastAsia="Times New Roman" w:cs="Times New Roman"/>
          <w:sz w:val="24"/>
        </w:rPr>
        <w:t xml:space="preserve"> improve the nonspecific and specific immune responses of </w:t>
      </w:r>
      <w:r w:rsidRPr="005637BC">
        <w:rPr>
          <w:rFonts w:eastAsia="Times New Roman" w:cs="Times New Roman"/>
          <w:i/>
          <w:iCs/>
          <w:sz w:val="24"/>
        </w:rPr>
        <w:t>Cyprinus carpio</w:t>
      </w:r>
      <w:r w:rsidRPr="005637BC">
        <w:rPr>
          <w:rFonts w:eastAsia="Times New Roman" w:cs="Times New Roman"/>
          <w:sz w:val="24"/>
        </w:rPr>
        <w:t xml:space="preserve"> and protect it from different pathogens. Fish Shellfish Immunol, 58, 220-228.</w:t>
      </w:r>
    </w:p>
    <w:p w14:paraId="63C64A93"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Rioux, L.E., Turgeon, S.L., Giguere, D., et al. (2011). Alginate, carrageenan, and fucoidan as sources of functional foods. Compr Rev Food Sci Food Saf, 10(3), 195-207.</w:t>
      </w:r>
    </w:p>
    <w:p w14:paraId="4927DF44"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Senni, K., Guillaume, S., Jean, C., &amp; Laurent, P. (2011). Marine polysaccharides: A source of bioactive molecules for cell therapy and tissue engineering. Mar Drugs, 9(9), 1664-1681.</w:t>
      </w:r>
    </w:p>
    <w:p w14:paraId="19AD02D4"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 xml:space="preserve">Sluiter, A., Hames, B., Ruiz, R., Scarlata, C., Sluiter, J., &amp; Templeton, D. (2004). Determination of structural carbohydrates and lignin in biomass. Biomass Analysis Technology Team Laboratory Analytical Procedure. National Renewable Energy Laboratory. Report No.: NREL/TP-510-42618. Retrieved from </w:t>
      </w:r>
      <w:hyperlink r:id="rId11" w:tgtFrame="_blank" w:history="1">
        <w:r w:rsidRPr="005637BC">
          <w:rPr>
            <w:rFonts w:eastAsia="Times New Roman" w:cs="Times New Roman"/>
            <w:color w:val="0000FF"/>
            <w:sz w:val="24"/>
            <w:u w:val="single"/>
          </w:rPr>
          <w:t>https://www.nrel.gov/docs/fy08osti/42618.pdf</w:t>
        </w:r>
      </w:hyperlink>
    </w:p>
    <w:p w14:paraId="1D5251AA"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Southgate, D.A.T. (1991). Determination of food carbohydrates (2nd ed.). Elsevier Science Publishers Ltd.</w:t>
      </w:r>
    </w:p>
    <w:p w14:paraId="7A13A7A4"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t>Stengel, D.B., Connan, S., &amp; Popper, Z.A. (2011). Algal chemodiversity and bioactivity: sources of natural variability and implications for commercial application. Biotechnol Adv, 29(5), 483-501.</w:t>
      </w:r>
    </w:p>
    <w:p w14:paraId="5F134A51" w14:textId="77777777" w:rsidR="006F04A4" w:rsidRPr="005637BC" w:rsidRDefault="006F04A4" w:rsidP="006F04A4">
      <w:pPr>
        <w:numPr>
          <w:ilvl w:val="0"/>
          <w:numId w:val="6"/>
        </w:numPr>
        <w:bidi w:val="0"/>
        <w:spacing w:before="100" w:beforeAutospacing="1" w:after="100" w:afterAutospacing="1" w:line="240" w:lineRule="auto"/>
        <w:jc w:val="left"/>
        <w:rPr>
          <w:rFonts w:eastAsia="Times New Roman" w:cs="Times New Roman"/>
          <w:sz w:val="24"/>
        </w:rPr>
      </w:pPr>
      <w:r w:rsidRPr="005637BC">
        <w:rPr>
          <w:rFonts w:eastAsia="Times New Roman" w:cs="Times New Roman"/>
          <w:sz w:val="24"/>
        </w:rPr>
        <w:lastRenderedPageBreak/>
        <w:t>Van de Velde, F., &amp; Guinchard, L. (2009). Carrageenan. In G.O. Philips &amp; P.A. Williams (Eds.), Handbook of Hydrocolloids (pp. 287-313). Woodhead Publishing.</w:t>
      </w:r>
    </w:p>
    <w:p w14:paraId="113EF559" w14:textId="77777777" w:rsidR="004F6A48" w:rsidRPr="005637BC" w:rsidRDefault="004F6A48" w:rsidP="00EF63AD">
      <w:pPr>
        <w:spacing w:after="0" w:line="240" w:lineRule="auto"/>
        <w:rPr>
          <w:rFonts w:cs="B Lotus"/>
          <w:sz w:val="24"/>
          <w:rtl/>
        </w:rPr>
      </w:pPr>
    </w:p>
    <w:p w14:paraId="1A8790E2" w14:textId="5DCDDB0F" w:rsidR="0012478B" w:rsidRPr="005637BC" w:rsidRDefault="0012478B" w:rsidP="00EF63AD">
      <w:pPr>
        <w:spacing w:after="0" w:line="240" w:lineRule="auto"/>
        <w:rPr>
          <w:rFonts w:cs="B Lotus"/>
          <w:sz w:val="24"/>
          <w:rtl/>
        </w:rPr>
      </w:pPr>
    </w:p>
    <w:p w14:paraId="3D59A7B0" w14:textId="3382F197" w:rsidR="0012478B" w:rsidRPr="005637BC" w:rsidRDefault="0012478B" w:rsidP="00EF63AD">
      <w:pPr>
        <w:spacing w:after="0" w:line="240" w:lineRule="auto"/>
        <w:rPr>
          <w:rFonts w:cs="B Lotus"/>
          <w:sz w:val="24"/>
          <w:rtl/>
        </w:rPr>
      </w:pPr>
    </w:p>
    <w:p w14:paraId="417B01DA" w14:textId="2702D36D" w:rsidR="0012478B" w:rsidRPr="005637BC" w:rsidRDefault="0012478B" w:rsidP="00EF63AD">
      <w:pPr>
        <w:spacing w:after="0" w:line="240" w:lineRule="auto"/>
        <w:rPr>
          <w:rFonts w:cs="B Lotus"/>
          <w:sz w:val="24"/>
          <w:rtl/>
        </w:rPr>
      </w:pPr>
    </w:p>
    <w:p w14:paraId="3275BE29" w14:textId="6A0D0242" w:rsidR="0012478B" w:rsidRPr="005637BC" w:rsidRDefault="0012478B" w:rsidP="00EF63AD">
      <w:pPr>
        <w:spacing w:after="0" w:line="240" w:lineRule="auto"/>
        <w:rPr>
          <w:rFonts w:cs="B Lotus"/>
          <w:sz w:val="24"/>
          <w:rtl/>
        </w:rPr>
      </w:pPr>
    </w:p>
    <w:p w14:paraId="101C963D" w14:textId="33BC6A18" w:rsidR="0012478B" w:rsidRPr="005637BC" w:rsidRDefault="0012478B" w:rsidP="00EF63AD">
      <w:pPr>
        <w:spacing w:after="0" w:line="240" w:lineRule="auto"/>
        <w:rPr>
          <w:rFonts w:cs="B Lotus"/>
          <w:sz w:val="24"/>
          <w:rtl/>
        </w:rPr>
      </w:pPr>
    </w:p>
    <w:p w14:paraId="5E3EDC94" w14:textId="2CA10D02" w:rsidR="0012478B" w:rsidRPr="005637BC" w:rsidRDefault="0012478B" w:rsidP="00EF63AD">
      <w:pPr>
        <w:spacing w:after="0" w:line="240" w:lineRule="auto"/>
        <w:rPr>
          <w:rFonts w:cs="B Lotus"/>
          <w:sz w:val="24"/>
          <w:rtl/>
        </w:rPr>
      </w:pPr>
    </w:p>
    <w:p w14:paraId="397CC724" w14:textId="02F07983" w:rsidR="0012478B" w:rsidRPr="005637BC" w:rsidRDefault="0012478B" w:rsidP="00EF63AD">
      <w:pPr>
        <w:spacing w:after="0" w:line="240" w:lineRule="auto"/>
        <w:rPr>
          <w:rFonts w:cs="B Lotus"/>
          <w:sz w:val="24"/>
          <w:rtl/>
        </w:rPr>
      </w:pPr>
    </w:p>
    <w:p w14:paraId="5E724A5D" w14:textId="619BBF55" w:rsidR="0012478B" w:rsidRPr="005637BC" w:rsidRDefault="0012478B" w:rsidP="00EF63AD">
      <w:pPr>
        <w:spacing w:after="0" w:line="240" w:lineRule="auto"/>
        <w:rPr>
          <w:rFonts w:cs="B Lotus"/>
          <w:sz w:val="24"/>
          <w:rtl/>
        </w:rPr>
      </w:pPr>
    </w:p>
    <w:p w14:paraId="2F07FFCA" w14:textId="60ECAF0A" w:rsidR="0012478B" w:rsidRPr="005637BC" w:rsidRDefault="0012478B" w:rsidP="00EF63AD">
      <w:pPr>
        <w:spacing w:after="0" w:line="240" w:lineRule="auto"/>
        <w:rPr>
          <w:rFonts w:cs="B Lotus"/>
          <w:sz w:val="24"/>
          <w:rtl/>
        </w:rPr>
      </w:pPr>
    </w:p>
    <w:p w14:paraId="7303F77C" w14:textId="7A3A3C9D" w:rsidR="0012478B" w:rsidRPr="005637BC" w:rsidRDefault="0012478B" w:rsidP="00EF63AD">
      <w:pPr>
        <w:spacing w:after="0" w:line="240" w:lineRule="auto"/>
        <w:rPr>
          <w:rFonts w:cs="B Lotus"/>
          <w:sz w:val="24"/>
          <w:rtl/>
        </w:rPr>
      </w:pPr>
    </w:p>
    <w:p w14:paraId="27345AE2" w14:textId="1E8F4FB8" w:rsidR="0012478B" w:rsidRPr="005637BC" w:rsidRDefault="0012478B" w:rsidP="00EF63AD">
      <w:pPr>
        <w:spacing w:after="0" w:line="240" w:lineRule="auto"/>
        <w:rPr>
          <w:rFonts w:cs="B Lotus"/>
          <w:sz w:val="24"/>
          <w:rtl/>
        </w:rPr>
      </w:pPr>
    </w:p>
    <w:p w14:paraId="7AF2017C" w14:textId="312FE25E" w:rsidR="0012478B" w:rsidRPr="005637BC" w:rsidRDefault="0012478B" w:rsidP="00EF63AD">
      <w:pPr>
        <w:spacing w:after="0" w:line="240" w:lineRule="auto"/>
        <w:rPr>
          <w:rFonts w:cs="B Lotus"/>
          <w:sz w:val="24"/>
          <w:rtl/>
        </w:rPr>
      </w:pPr>
    </w:p>
    <w:p w14:paraId="150BEE6B" w14:textId="05C6302E" w:rsidR="0012478B" w:rsidRPr="005637BC" w:rsidRDefault="0012478B" w:rsidP="00EF63AD">
      <w:pPr>
        <w:spacing w:after="0" w:line="240" w:lineRule="auto"/>
        <w:rPr>
          <w:rFonts w:cs="B Lotus"/>
          <w:sz w:val="24"/>
          <w:rtl/>
        </w:rPr>
      </w:pPr>
    </w:p>
    <w:p w14:paraId="1F32F5C2" w14:textId="010ACAED" w:rsidR="0012478B" w:rsidRPr="005637BC" w:rsidRDefault="0012478B" w:rsidP="00EF63AD">
      <w:pPr>
        <w:spacing w:after="0" w:line="240" w:lineRule="auto"/>
        <w:rPr>
          <w:rFonts w:cs="B Lotus"/>
          <w:sz w:val="24"/>
          <w:rtl/>
        </w:rPr>
      </w:pPr>
    </w:p>
    <w:p w14:paraId="1617A976" w14:textId="24CCD2A9" w:rsidR="0012478B" w:rsidRPr="005637BC" w:rsidRDefault="0012478B" w:rsidP="00EF63AD">
      <w:pPr>
        <w:spacing w:after="0" w:line="240" w:lineRule="auto"/>
        <w:rPr>
          <w:rFonts w:cs="B Lotus"/>
          <w:sz w:val="24"/>
          <w:rtl/>
        </w:rPr>
      </w:pPr>
    </w:p>
    <w:p w14:paraId="60BA649D" w14:textId="69B2BA9B" w:rsidR="0012478B" w:rsidRPr="005637BC" w:rsidRDefault="0012478B" w:rsidP="00EF63AD">
      <w:pPr>
        <w:spacing w:after="0" w:line="240" w:lineRule="auto"/>
        <w:rPr>
          <w:rFonts w:cs="B Lotus"/>
          <w:sz w:val="24"/>
          <w:rtl/>
        </w:rPr>
      </w:pPr>
    </w:p>
    <w:p w14:paraId="08ADAD1F" w14:textId="09D72574" w:rsidR="0012478B" w:rsidRPr="005637BC" w:rsidRDefault="0012478B" w:rsidP="00EF63AD">
      <w:pPr>
        <w:spacing w:after="0" w:line="240" w:lineRule="auto"/>
        <w:rPr>
          <w:rFonts w:cs="B Lotus"/>
          <w:sz w:val="24"/>
          <w:rtl/>
        </w:rPr>
      </w:pPr>
    </w:p>
    <w:p w14:paraId="1DC4868B" w14:textId="176A4D34" w:rsidR="0012478B" w:rsidRPr="005637BC" w:rsidRDefault="0012478B" w:rsidP="00EF63AD">
      <w:pPr>
        <w:spacing w:after="0" w:line="240" w:lineRule="auto"/>
        <w:rPr>
          <w:rFonts w:cs="B Lotus"/>
          <w:sz w:val="24"/>
          <w:rtl/>
        </w:rPr>
      </w:pPr>
    </w:p>
    <w:p w14:paraId="64207B09" w14:textId="4D1CFC7C" w:rsidR="0012478B" w:rsidRPr="005637BC" w:rsidRDefault="0012478B" w:rsidP="00EF63AD">
      <w:pPr>
        <w:spacing w:after="0" w:line="240" w:lineRule="auto"/>
        <w:rPr>
          <w:rFonts w:cs="B Lotus"/>
          <w:sz w:val="24"/>
          <w:rtl/>
        </w:rPr>
      </w:pPr>
    </w:p>
    <w:p w14:paraId="6C0EF052" w14:textId="14265A60" w:rsidR="0012478B" w:rsidRPr="005637BC" w:rsidRDefault="0012478B" w:rsidP="00EF63AD">
      <w:pPr>
        <w:spacing w:after="0" w:line="240" w:lineRule="auto"/>
        <w:rPr>
          <w:rFonts w:cs="B Lotus"/>
          <w:sz w:val="24"/>
          <w:rtl/>
        </w:rPr>
      </w:pPr>
    </w:p>
    <w:p w14:paraId="1E65CD99" w14:textId="428D2D51" w:rsidR="0012478B" w:rsidRPr="005637BC" w:rsidRDefault="0012478B" w:rsidP="00EF63AD">
      <w:pPr>
        <w:spacing w:after="0" w:line="240" w:lineRule="auto"/>
        <w:rPr>
          <w:rFonts w:cs="B Lotus"/>
          <w:sz w:val="24"/>
          <w:rtl/>
        </w:rPr>
      </w:pPr>
    </w:p>
    <w:p w14:paraId="3D1041E3" w14:textId="33BC638D" w:rsidR="0012478B" w:rsidRPr="005637BC" w:rsidRDefault="0012478B" w:rsidP="00EF63AD">
      <w:pPr>
        <w:spacing w:after="0" w:line="240" w:lineRule="auto"/>
        <w:rPr>
          <w:rFonts w:cs="B Lotus"/>
          <w:sz w:val="24"/>
          <w:rtl/>
        </w:rPr>
      </w:pPr>
    </w:p>
    <w:p w14:paraId="5D43FA01" w14:textId="13DAD3C7" w:rsidR="0012478B" w:rsidRPr="005637BC" w:rsidRDefault="0012478B" w:rsidP="00EF63AD">
      <w:pPr>
        <w:spacing w:after="0" w:line="240" w:lineRule="auto"/>
        <w:rPr>
          <w:rFonts w:cs="B Lotus"/>
          <w:sz w:val="24"/>
          <w:rtl/>
        </w:rPr>
      </w:pPr>
    </w:p>
    <w:p w14:paraId="4CFB43D9" w14:textId="5E66AB68" w:rsidR="0012478B" w:rsidRPr="005637BC" w:rsidRDefault="0012478B" w:rsidP="00EF63AD">
      <w:pPr>
        <w:spacing w:after="0" w:line="240" w:lineRule="auto"/>
        <w:rPr>
          <w:rFonts w:cs="B Lotus"/>
          <w:sz w:val="24"/>
          <w:rtl/>
        </w:rPr>
      </w:pPr>
    </w:p>
    <w:p w14:paraId="23CA8AE0" w14:textId="2C3E81E7" w:rsidR="0012478B" w:rsidRPr="005637BC" w:rsidRDefault="0012478B" w:rsidP="00EF63AD">
      <w:pPr>
        <w:spacing w:after="0" w:line="240" w:lineRule="auto"/>
        <w:rPr>
          <w:rFonts w:cs="B Lotus"/>
          <w:sz w:val="24"/>
          <w:rtl/>
        </w:rPr>
      </w:pPr>
    </w:p>
    <w:p w14:paraId="750A3C2D" w14:textId="24B39292" w:rsidR="0012478B" w:rsidRPr="005637BC" w:rsidRDefault="0012478B" w:rsidP="00EF63AD">
      <w:pPr>
        <w:spacing w:after="0" w:line="240" w:lineRule="auto"/>
        <w:rPr>
          <w:rFonts w:cs="B Lotus"/>
          <w:sz w:val="24"/>
          <w:rtl/>
        </w:rPr>
      </w:pPr>
    </w:p>
    <w:p w14:paraId="180AA736" w14:textId="6BBD709F" w:rsidR="0012478B" w:rsidRPr="005637BC" w:rsidRDefault="0012478B" w:rsidP="00EF63AD">
      <w:pPr>
        <w:spacing w:after="0" w:line="240" w:lineRule="auto"/>
        <w:rPr>
          <w:rFonts w:cs="B Lotus"/>
          <w:sz w:val="24"/>
          <w:rtl/>
        </w:rPr>
      </w:pPr>
    </w:p>
    <w:p w14:paraId="5D9671D4" w14:textId="6F99CBC6" w:rsidR="0012478B" w:rsidRDefault="0012478B" w:rsidP="00EF63AD">
      <w:pPr>
        <w:spacing w:after="0" w:line="240" w:lineRule="auto"/>
        <w:rPr>
          <w:rFonts w:cs="B Lotus"/>
          <w:szCs w:val="22"/>
          <w:rtl/>
        </w:rPr>
      </w:pPr>
    </w:p>
    <w:p w14:paraId="7A2B4B22" w14:textId="69EE603E" w:rsidR="0012478B" w:rsidRDefault="0012478B" w:rsidP="00EF63AD">
      <w:pPr>
        <w:spacing w:after="0" w:line="240" w:lineRule="auto"/>
        <w:rPr>
          <w:rFonts w:cs="B Lotus"/>
          <w:szCs w:val="22"/>
          <w:rtl/>
        </w:rPr>
      </w:pPr>
    </w:p>
    <w:sectPr w:rsidR="0012478B" w:rsidSect="00094B62">
      <w:type w:val="continuous"/>
      <w:pgSz w:w="11906" w:h="16838"/>
      <w:pgMar w:top="1440" w:right="1440" w:bottom="1440" w:left="1440"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28199" w14:textId="77777777" w:rsidR="00F63FAC" w:rsidRDefault="00F63FAC" w:rsidP="00FD7B7B">
      <w:pPr>
        <w:spacing w:after="0" w:line="240" w:lineRule="auto"/>
      </w:pPr>
      <w:r>
        <w:separator/>
      </w:r>
    </w:p>
  </w:endnote>
  <w:endnote w:type="continuationSeparator" w:id="0">
    <w:p w14:paraId="45053AD7" w14:textId="77777777" w:rsidR="00F63FAC" w:rsidRDefault="00F63FAC" w:rsidP="00FD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9F8F" w14:textId="77777777" w:rsidR="00F63FAC" w:rsidRDefault="00F63FAC" w:rsidP="00FD7B7B">
      <w:pPr>
        <w:spacing w:after="0" w:line="240" w:lineRule="auto"/>
      </w:pPr>
      <w:r>
        <w:separator/>
      </w:r>
    </w:p>
  </w:footnote>
  <w:footnote w:type="continuationSeparator" w:id="0">
    <w:p w14:paraId="571EFA67" w14:textId="77777777" w:rsidR="00F63FAC" w:rsidRDefault="00F63FAC" w:rsidP="00FD7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67A"/>
    <w:multiLevelType w:val="multilevel"/>
    <w:tmpl w:val="6B24D2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A42CFD"/>
    <w:multiLevelType w:val="hybridMultilevel"/>
    <w:tmpl w:val="505665F4"/>
    <w:lvl w:ilvl="0" w:tplc="2BC694DC">
      <w:start w:val="1"/>
      <w:numFmt w:val="decimal"/>
      <w:lvlText w:val="%1."/>
      <w:lvlJc w:val="left"/>
      <w:pPr>
        <w:ind w:left="720" w:hanging="360"/>
      </w:pPr>
      <w:rPr>
        <w:rFonts w:ascii="TimesNewRomanPSMT" w:hAnsi="TimesNewRomanPSMT"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30A80"/>
    <w:multiLevelType w:val="multilevel"/>
    <w:tmpl w:val="1414CBC2"/>
    <w:lvl w:ilvl="0">
      <w:start w:val="1"/>
      <w:numFmt w:val="decimal"/>
      <w:lvlText w:val="%1-"/>
      <w:lvlJc w:val="left"/>
      <w:pPr>
        <w:tabs>
          <w:tab w:val="num" w:pos="720"/>
        </w:tabs>
        <w:ind w:left="720" w:hanging="360"/>
      </w:pPr>
      <w:rPr>
        <w:rFonts w:ascii="Times New Roman" w:eastAsia="Times New Roman" w:hAnsi="Times New Roman" w:cs="B Lot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A7FAB"/>
    <w:multiLevelType w:val="multilevel"/>
    <w:tmpl w:val="36583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6F5C66"/>
    <w:multiLevelType w:val="multilevel"/>
    <w:tmpl w:val="078C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94EB1"/>
    <w:multiLevelType w:val="multilevel"/>
    <w:tmpl w:val="5974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7E"/>
    <w:rsid w:val="00001D48"/>
    <w:rsid w:val="00010899"/>
    <w:rsid w:val="00020FF1"/>
    <w:rsid w:val="00053A76"/>
    <w:rsid w:val="0005762A"/>
    <w:rsid w:val="00062EE1"/>
    <w:rsid w:val="00063DC5"/>
    <w:rsid w:val="000714A7"/>
    <w:rsid w:val="00083664"/>
    <w:rsid w:val="00092DD7"/>
    <w:rsid w:val="00094B62"/>
    <w:rsid w:val="000A25E6"/>
    <w:rsid w:val="000A605D"/>
    <w:rsid w:val="000C5B5C"/>
    <w:rsid w:val="000C7D3B"/>
    <w:rsid w:val="000E333B"/>
    <w:rsid w:val="00103D79"/>
    <w:rsid w:val="0011400E"/>
    <w:rsid w:val="00114DD0"/>
    <w:rsid w:val="001223B1"/>
    <w:rsid w:val="0012478B"/>
    <w:rsid w:val="001335AF"/>
    <w:rsid w:val="00136940"/>
    <w:rsid w:val="001434BB"/>
    <w:rsid w:val="00144FB7"/>
    <w:rsid w:val="0014628C"/>
    <w:rsid w:val="00147824"/>
    <w:rsid w:val="00151BE3"/>
    <w:rsid w:val="00191129"/>
    <w:rsid w:val="001C04D5"/>
    <w:rsid w:val="001D2BC3"/>
    <w:rsid w:val="001E1369"/>
    <w:rsid w:val="001E1AD1"/>
    <w:rsid w:val="001E2097"/>
    <w:rsid w:val="001F04D3"/>
    <w:rsid w:val="0021192C"/>
    <w:rsid w:val="00212193"/>
    <w:rsid w:val="00215442"/>
    <w:rsid w:val="00221D9E"/>
    <w:rsid w:val="00225DBE"/>
    <w:rsid w:val="00232DD0"/>
    <w:rsid w:val="00265CE6"/>
    <w:rsid w:val="002728D4"/>
    <w:rsid w:val="00284B24"/>
    <w:rsid w:val="00291382"/>
    <w:rsid w:val="0029531E"/>
    <w:rsid w:val="002C077C"/>
    <w:rsid w:val="002C3C24"/>
    <w:rsid w:val="002D3701"/>
    <w:rsid w:val="002D638C"/>
    <w:rsid w:val="002E5E73"/>
    <w:rsid w:val="002E6CA1"/>
    <w:rsid w:val="003137F9"/>
    <w:rsid w:val="003140F3"/>
    <w:rsid w:val="0032184D"/>
    <w:rsid w:val="003268B8"/>
    <w:rsid w:val="00333AF0"/>
    <w:rsid w:val="00341BE6"/>
    <w:rsid w:val="003466DC"/>
    <w:rsid w:val="00354C7D"/>
    <w:rsid w:val="00357395"/>
    <w:rsid w:val="00383737"/>
    <w:rsid w:val="00395AAC"/>
    <w:rsid w:val="003A74D7"/>
    <w:rsid w:val="003B6C5A"/>
    <w:rsid w:val="003D46FA"/>
    <w:rsid w:val="003E1075"/>
    <w:rsid w:val="003E36B9"/>
    <w:rsid w:val="003F4CA6"/>
    <w:rsid w:val="003F69A3"/>
    <w:rsid w:val="00403046"/>
    <w:rsid w:val="00403204"/>
    <w:rsid w:val="00413C39"/>
    <w:rsid w:val="00424385"/>
    <w:rsid w:val="00424B47"/>
    <w:rsid w:val="00434DAF"/>
    <w:rsid w:val="00436E38"/>
    <w:rsid w:val="00447E8C"/>
    <w:rsid w:val="00460E46"/>
    <w:rsid w:val="00461FE2"/>
    <w:rsid w:val="004639E2"/>
    <w:rsid w:val="00472F3B"/>
    <w:rsid w:val="004A6955"/>
    <w:rsid w:val="004B084E"/>
    <w:rsid w:val="004B6953"/>
    <w:rsid w:val="004B7E5A"/>
    <w:rsid w:val="004D227C"/>
    <w:rsid w:val="004D4318"/>
    <w:rsid w:val="004F6A48"/>
    <w:rsid w:val="00507CA6"/>
    <w:rsid w:val="005138A6"/>
    <w:rsid w:val="00517AE9"/>
    <w:rsid w:val="005223FD"/>
    <w:rsid w:val="005244FE"/>
    <w:rsid w:val="0052720D"/>
    <w:rsid w:val="00530A08"/>
    <w:rsid w:val="0053310A"/>
    <w:rsid w:val="00553AC6"/>
    <w:rsid w:val="00560BA0"/>
    <w:rsid w:val="0056214F"/>
    <w:rsid w:val="005637BC"/>
    <w:rsid w:val="005725B9"/>
    <w:rsid w:val="005739BE"/>
    <w:rsid w:val="00583D6D"/>
    <w:rsid w:val="00587D12"/>
    <w:rsid w:val="00593775"/>
    <w:rsid w:val="00597A48"/>
    <w:rsid w:val="005A5438"/>
    <w:rsid w:val="005A6E76"/>
    <w:rsid w:val="005A73D7"/>
    <w:rsid w:val="005C6526"/>
    <w:rsid w:val="005D0429"/>
    <w:rsid w:val="005D2376"/>
    <w:rsid w:val="005D2B6B"/>
    <w:rsid w:val="005D5258"/>
    <w:rsid w:val="005E4C62"/>
    <w:rsid w:val="005F1135"/>
    <w:rsid w:val="005F436A"/>
    <w:rsid w:val="0061533E"/>
    <w:rsid w:val="006237ED"/>
    <w:rsid w:val="0063260F"/>
    <w:rsid w:val="006359C3"/>
    <w:rsid w:val="00637317"/>
    <w:rsid w:val="00640DBB"/>
    <w:rsid w:val="0064630F"/>
    <w:rsid w:val="006478C0"/>
    <w:rsid w:val="00652E3B"/>
    <w:rsid w:val="0068091F"/>
    <w:rsid w:val="0068381F"/>
    <w:rsid w:val="0068508D"/>
    <w:rsid w:val="00685A9F"/>
    <w:rsid w:val="00686348"/>
    <w:rsid w:val="006868BA"/>
    <w:rsid w:val="006878BD"/>
    <w:rsid w:val="00695783"/>
    <w:rsid w:val="006A5E97"/>
    <w:rsid w:val="006B14DF"/>
    <w:rsid w:val="006C53C8"/>
    <w:rsid w:val="006D0531"/>
    <w:rsid w:val="006D3718"/>
    <w:rsid w:val="006E045E"/>
    <w:rsid w:val="006E2596"/>
    <w:rsid w:val="006E679D"/>
    <w:rsid w:val="006F04A4"/>
    <w:rsid w:val="006F2270"/>
    <w:rsid w:val="006F52EE"/>
    <w:rsid w:val="00705A0A"/>
    <w:rsid w:val="00720EFB"/>
    <w:rsid w:val="0072680F"/>
    <w:rsid w:val="00735A7E"/>
    <w:rsid w:val="0074202A"/>
    <w:rsid w:val="00752732"/>
    <w:rsid w:val="0075566B"/>
    <w:rsid w:val="0076248D"/>
    <w:rsid w:val="0076694F"/>
    <w:rsid w:val="00774851"/>
    <w:rsid w:val="00781575"/>
    <w:rsid w:val="00795460"/>
    <w:rsid w:val="00796265"/>
    <w:rsid w:val="007A24CB"/>
    <w:rsid w:val="007B4FFA"/>
    <w:rsid w:val="007B6994"/>
    <w:rsid w:val="007C1656"/>
    <w:rsid w:val="007C36D2"/>
    <w:rsid w:val="007C5C25"/>
    <w:rsid w:val="007D0DDF"/>
    <w:rsid w:val="007D2A7E"/>
    <w:rsid w:val="007F12B4"/>
    <w:rsid w:val="00816558"/>
    <w:rsid w:val="008170E6"/>
    <w:rsid w:val="00827063"/>
    <w:rsid w:val="00835D1F"/>
    <w:rsid w:val="008415D9"/>
    <w:rsid w:val="00850110"/>
    <w:rsid w:val="00865763"/>
    <w:rsid w:val="00866A7F"/>
    <w:rsid w:val="008800BA"/>
    <w:rsid w:val="008853C7"/>
    <w:rsid w:val="00891863"/>
    <w:rsid w:val="00891D5D"/>
    <w:rsid w:val="008B0DD2"/>
    <w:rsid w:val="008B262F"/>
    <w:rsid w:val="008B6144"/>
    <w:rsid w:val="008D2CB2"/>
    <w:rsid w:val="008D34C5"/>
    <w:rsid w:val="008D4A5C"/>
    <w:rsid w:val="008F2A0D"/>
    <w:rsid w:val="008F6ADD"/>
    <w:rsid w:val="009007A8"/>
    <w:rsid w:val="00917F00"/>
    <w:rsid w:val="00922F7E"/>
    <w:rsid w:val="00927C12"/>
    <w:rsid w:val="0093048D"/>
    <w:rsid w:val="00932E7C"/>
    <w:rsid w:val="009415C9"/>
    <w:rsid w:val="009456E8"/>
    <w:rsid w:val="009461F4"/>
    <w:rsid w:val="00955C61"/>
    <w:rsid w:val="00962B47"/>
    <w:rsid w:val="009705EE"/>
    <w:rsid w:val="00975FD9"/>
    <w:rsid w:val="00993A23"/>
    <w:rsid w:val="009A59D6"/>
    <w:rsid w:val="009B1A8A"/>
    <w:rsid w:val="009B46B3"/>
    <w:rsid w:val="009C5419"/>
    <w:rsid w:val="009C5B35"/>
    <w:rsid w:val="009E1E53"/>
    <w:rsid w:val="00A02807"/>
    <w:rsid w:val="00A10A9B"/>
    <w:rsid w:val="00A31E41"/>
    <w:rsid w:val="00A360DB"/>
    <w:rsid w:val="00A44BB5"/>
    <w:rsid w:val="00A61AD2"/>
    <w:rsid w:val="00A643E1"/>
    <w:rsid w:val="00A70798"/>
    <w:rsid w:val="00A77A20"/>
    <w:rsid w:val="00A85FFF"/>
    <w:rsid w:val="00A86464"/>
    <w:rsid w:val="00A86634"/>
    <w:rsid w:val="00A871A5"/>
    <w:rsid w:val="00A9248D"/>
    <w:rsid w:val="00AB4DDF"/>
    <w:rsid w:val="00AB511C"/>
    <w:rsid w:val="00AC683A"/>
    <w:rsid w:val="00AE0A4A"/>
    <w:rsid w:val="00AE1D55"/>
    <w:rsid w:val="00AE3469"/>
    <w:rsid w:val="00AF372F"/>
    <w:rsid w:val="00AF3BBE"/>
    <w:rsid w:val="00AF4802"/>
    <w:rsid w:val="00B03002"/>
    <w:rsid w:val="00B04DB6"/>
    <w:rsid w:val="00B05968"/>
    <w:rsid w:val="00B13181"/>
    <w:rsid w:val="00B15570"/>
    <w:rsid w:val="00B160EF"/>
    <w:rsid w:val="00B3430B"/>
    <w:rsid w:val="00B436E7"/>
    <w:rsid w:val="00B45CC8"/>
    <w:rsid w:val="00B729EF"/>
    <w:rsid w:val="00B73B9A"/>
    <w:rsid w:val="00B74EB5"/>
    <w:rsid w:val="00B83C8B"/>
    <w:rsid w:val="00B8558C"/>
    <w:rsid w:val="00B91136"/>
    <w:rsid w:val="00BA107D"/>
    <w:rsid w:val="00BA3194"/>
    <w:rsid w:val="00BB5298"/>
    <w:rsid w:val="00BB548E"/>
    <w:rsid w:val="00BB5C13"/>
    <w:rsid w:val="00BB6C76"/>
    <w:rsid w:val="00BD1ECD"/>
    <w:rsid w:val="00BD3BC2"/>
    <w:rsid w:val="00BE0699"/>
    <w:rsid w:val="00BE52C8"/>
    <w:rsid w:val="00BE722F"/>
    <w:rsid w:val="00BF571E"/>
    <w:rsid w:val="00BF7A2A"/>
    <w:rsid w:val="00C06AB5"/>
    <w:rsid w:val="00C224BE"/>
    <w:rsid w:val="00C26C00"/>
    <w:rsid w:val="00C31E02"/>
    <w:rsid w:val="00C325C4"/>
    <w:rsid w:val="00C37075"/>
    <w:rsid w:val="00C43BF6"/>
    <w:rsid w:val="00C45197"/>
    <w:rsid w:val="00C506D9"/>
    <w:rsid w:val="00C51374"/>
    <w:rsid w:val="00C525C8"/>
    <w:rsid w:val="00C5423D"/>
    <w:rsid w:val="00C60B83"/>
    <w:rsid w:val="00C749AE"/>
    <w:rsid w:val="00C80FD0"/>
    <w:rsid w:val="00C824DD"/>
    <w:rsid w:val="00CA7714"/>
    <w:rsid w:val="00CB4162"/>
    <w:rsid w:val="00CD2A7B"/>
    <w:rsid w:val="00CF744B"/>
    <w:rsid w:val="00D01A49"/>
    <w:rsid w:val="00D04460"/>
    <w:rsid w:val="00D06637"/>
    <w:rsid w:val="00D20D90"/>
    <w:rsid w:val="00D43083"/>
    <w:rsid w:val="00D45D46"/>
    <w:rsid w:val="00D46A7F"/>
    <w:rsid w:val="00D76CDF"/>
    <w:rsid w:val="00D82095"/>
    <w:rsid w:val="00D93548"/>
    <w:rsid w:val="00D95416"/>
    <w:rsid w:val="00DA551B"/>
    <w:rsid w:val="00DC747A"/>
    <w:rsid w:val="00DD6410"/>
    <w:rsid w:val="00DE4742"/>
    <w:rsid w:val="00E0611C"/>
    <w:rsid w:val="00E076EF"/>
    <w:rsid w:val="00E15D46"/>
    <w:rsid w:val="00E20113"/>
    <w:rsid w:val="00E22451"/>
    <w:rsid w:val="00E245D0"/>
    <w:rsid w:val="00E24668"/>
    <w:rsid w:val="00E334AE"/>
    <w:rsid w:val="00E400B6"/>
    <w:rsid w:val="00E4613C"/>
    <w:rsid w:val="00E461C1"/>
    <w:rsid w:val="00E731E6"/>
    <w:rsid w:val="00E81598"/>
    <w:rsid w:val="00E96014"/>
    <w:rsid w:val="00E96FE6"/>
    <w:rsid w:val="00EA5254"/>
    <w:rsid w:val="00EB224A"/>
    <w:rsid w:val="00EB766B"/>
    <w:rsid w:val="00EC040D"/>
    <w:rsid w:val="00ED0EC9"/>
    <w:rsid w:val="00ED66A6"/>
    <w:rsid w:val="00EF43E8"/>
    <w:rsid w:val="00EF63AD"/>
    <w:rsid w:val="00F032AA"/>
    <w:rsid w:val="00F131BE"/>
    <w:rsid w:val="00F17E1B"/>
    <w:rsid w:val="00F34CED"/>
    <w:rsid w:val="00F356D5"/>
    <w:rsid w:val="00F35A2D"/>
    <w:rsid w:val="00F42A1E"/>
    <w:rsid w:val="00F52481"/>
    <w:rsid w:val="00F63FAC"/>
    <w:rsid w:val="00F70644"/>
    <w:rsid w:val="00F72E52"/>
    <w:rsid w:val="00F742C8"/>
    <w:rsid w:val="00F74957"/>
    <w:rsid w:val="00F87FD1"/>
    <w:rsid w:val="00F95CA0"/>
    <w:rsid w:val="00FB1AD4"/>
    <w:rsid w:val="00FB572B"/>
    <w:rsid w:val="00FD52B6"/>
    <w:rsid w:val="00FD7B7B"/>
    <w:rsid w:val="00FE1A58"/>
    <w:rsid w:val="00FE243F"/>
    <w:rsid w:val="00FE4CCB"/>
    <w:rsid w:val="00FF6E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B85B0"/>
  <w15:docId w15:val="{97A22F07-13DF-4359-8F6A-28F03D72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F00"/>
    <w:pPr>
      <w:bidi/>
      <w:spacing w:after="200" w:line="360" w:lineRule="auto"/>
      <w:jc w:val="lowKashida"/>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5D9"/>
    <w:rPr>
      <w:rFonts w:ascii="Segoe UI" w:hAnsi="Segoe UI" w:cs="Segoe UI"/>
      <w:sz w:val="18"/>
      <w:szCs w:val="18"/>
    </w:rPr>
  </w:style>
  <w:style w:type="table" w:customStyle="1" w:styleId="PlainTable21">
    <w:name w:val="Plain Table 21"/>
    <w:basedOn w:val="TableNormal"/>
    <w:uiPriority w:val="42"/>
    <w:rsid w:val="00BE72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E1075"/>
    <w:pPr>
      <w:ind w:left="720"/>
      <w:contextualSpacing/>
    </w:pPr>
  </w:style>
  <w:style w:type="paragraph" w:styleId="EndnoteText">
    <w:name w:val="endnote text"/>
    <w:basedOn w:val="Normal"/>
    <w:link w:val="EndnoteTextChar"/>
    <w:uiPriority w:val="99"/>
    <w:semiHidden/>
    <w:unhideWhenUsed/>
    <w:rsid w:val="00FD7B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7B7B"/>
    <w:rPr>
      <w:rFonts w:ascii="Times New Roman" w:hAnsi="Times New Roman" w:cs="B Nazanin"/>
      <w:sz w:val="20"/>
      <w:szCs w:val="20"/>
    </w:rPr>
  </w:style>
  <w:style w:type="character" w:styleId="EndnoteReference">
    <w:name w:val="endnote reference"/>
    <w:basedOn w:val="DefaultParagraphFont"/>
    <w:uiPriority w:val="99"/>
    <w:semiHidden/>
    <w:unhideWhenUsed/>
    <w:rsid w:val="00FD7B7B"/>
    <w:rPr>
      <w:vertAlign w:val="superscript"/>
    </w:rPr>
  </w:style>
  <w:style w:type="paragraph" w:styleId="FootnoteText">
    <w:name w:val="footnote text"/>
    <w:basedOn w:val="Normal"/>
    <w:link w:val="FootnoteTextChar"/>
    <w:uiPriority w:val="99"/>
    <w:semiHidden/>
    <w:unhideWhenUsed/>
    <w:rsid w:val="00FD7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B7B"/>
    <w:rPr>
      <w:rFonts w:ascii="Times New Roman" w:hAnsi="Times New Roman" w:cs="B Nazanin"/>
      <w:sz w:val="20"/>
      <w:szCs w:val="20"/>
    </w:rPr>
  </w:style>
  <w:style w:type="character" w:styleId="FootnoteReference">
    <w:name w:val="footnote reference"/>
    <w:basedOn w:val="DefaultParagraphFont"/>
    <w:uiPriority w:val="99"/>
    <w:semiHidden/>
    <w:unhideWhenUsed/>
    <w:rsid w:val="00FD7B7B"/>
    <w:rPr>
      <w:vertAlign w:val="superscript"/>
    </w:rPr>
  </w:style>
  <w:style w:type="paragraph" w:styleId="NormalWeb">
    <w:name w:val="Normal (Web)"/>
    <w:basedOn w:val="Normal"/>
    <w:uiPriority w:val="99"/>
    <w:unhideWhenUsed/>
    <w:rsid w:val="00E334AE"/>
    <w:pPr>
      <w:bidi w:val="0"/>
      <w:spacing w:before="100" w:beforeAutospacing="1" w:after="100" w:afterAutospacing="1" w:line="240" w:lineRule="auto"/>
      <w:jc w:val="left"/>
    </w:pPr>
    <w:rPr>
      <w:rFonts w:eastAsia="Times New Roman" w:cs="Times New Roman"/>
      <w:sz w:val="24"/>
    </w:rPr>
  </w:style>
  <w:style w:type="character" w:customStyle="1" w:styleId="mpunct">
    <w:name w:val="mpunct"/>
    <w:basedOn w:val="DefaultParagraphFont"/>
    <w:rsid w:val="00E334AE"/>
  </w:style>
  <w:style w:type="character" w:customStyle="1" w:styleId="mord">
    <w:name w:val="mord"/>
    <w:basedOn w:val="DefaultParagraphFont"/>
    <w:rsid w:val="00E334AE"/>
  </w:style>
  <w:style w:type="character" w:customStyle="1" w:styleId="mrel">
    <w:name w:val="mrel"/>
    <w:basedOn w:val="DefaultParagraphFont"/>
    <w:rsid w:val="00E334AE"/>
  </w:style>
  <w:style w:type="character" w:styleId="Hyperlink">
    <w:name w:val="Hyperlink"/>
    <w:basedOn w:val="DefaultParagraphFont"/>
    <w:uiPriority w:val="99"/>
    <w:unhideWhenUsed/>
    <w:rsid w:val="00D06637"/>
    <w:rPr>
      <w:color w:val="0563C1" w:themeColor="hyperlink"/>
      <w:u w:val="single"/>
    </w:rPr>
  </w:style>
  <w:style w:type="character" w:customStyle="1" w:styleId="citation-344">
    <w:name w:val="citation-344"/>
    <w:basedOn w:val="DefaultParagraphFont"/>
    <w:rsid w:val="00C80FD0"/>
  </w:style>
  <w:style w:type="character" w:customStyle="1" w:styleId="citation-343">
    <w:name w:val="citation-343"/>
    <w:basedOn w:val="DefaultParagraphFont"/>
    <w:rsid w:val="00C80FD0"/>
  </w:style>
  <w:style w:type="character" w:customStyle="1" w:styleId="citation-342">
    <w:name w:val="citation-342"/>
    <w:basedOn w:val="DefaultParagraphFont"/>
    <w:rsid w:val="00C80FD0"/>
  </w:style>
  <w:style w:type="character" w:customStyle="1" w:styleId="citation-341">
    <w:name w:val="citation-341"/>
    <w:basedOn w:val="DefaultParagraphFont"/>
    <w:rsid w:val="00C80FD0"/>
  </w:style>
  <w:style w:type="character" w:customStyle="1" w:styleId="citation-340">
    <w:name w:val="citation-340"/>
    <w:basedOn w:val="DefaultParagraphFont"/>
    <w:rsid w:val="00C80FD0"/>
  </w:style>
  <w:style w:type="character" w:customStyle="1" w:styleId="citation-339">
    <w:name w:val="citation-339"/>
    <w:basedOn w:val="DefaultParagraphFont"/>
    <w:rsid w:val="00C80FD0"/>
  </w:style>
  <w:style w:type="character" w:customStyle="1" w:styleId="citation-338">
    <w:name w:val="citation-338"/>
    <w:basedOn w:val="DefaultParagraphFont"/>
    <w:rsid w:val="00C80FD0"/>
  </w:style>
  <w:style w:type="character" w:customStyle="1" w:styleId="citation-337">
    <w:name w:val="citation-337"/>
    <w:basedOn w:val="DefaultParagraphFont"/>
    <w:rsid w:val="00C80FD0"/>
  </w:style>
  <w:style w:type="character" w:customStyle="1" w:styleId="citation-336">
    <w:name w:val="citation-336"/>
    <w:basedOn w:val="DefaultParagraphFont"/>
    <w:rsid w:val="00C80FD0"/>
  </w:style>
  <w:style w:type="character" w:customStyle="1" w:styleId="citation-335">
    <w:name w:val="citation-335"/>
    <w:basedOn w:val="DefaultParagraphFont"/>
    <w:rsid w:val="00C80FD0"/>
  </w:style>
  <w:style w:type="character" w:customStyle="1" w:styleId="citation-334">
    <w:name w:val="citation-334"/>
    <w:basedOn w:val="DefaultParagraphFont"/>
    <w:rsid w:val="00C80FD0"/>
  </w:style>
  <w:style w:type="character" w:customStyle="1" w:styleId="citation-333">
    <w:name w:val="citation-333"/>
    <w:basedOn w:val="DefaultParagraphFont"/>
    <w:rsid w:val="00C80FD0"/>
  </w:style>
  <w:style w:type="character" w:customStyle="1" w:styleId="citation-332">
    <w:name w:val="citation-332"/>
    <w:basedOn w:val="DefaultParagraphFont"/>
    <w:rsid w:val="00C80FD0"/>
  </w:style>
  <w:style w:type="character" w:customStyle="1" w:styleId="citation-331">
    <w:name w:val="citation-331"/>
    <w:basedOn w:val="DefaultParagraphFont"/>
    <w:rsid w:val="00C80FD0"/>
  </w:style>
  <w:style w:type="character" w:customStyle="1" w:styleId="citation-330">
    <w:name w:val="citation-330"/>
    <w:basedOn w:val="DefaultParagraphFont"/>
    <w:rsid w:val="00C80FD0"/>
  </w:style>
  <w:style w:type="character" w:customStyle="1" w:styleId="citation-329">
    <w:name w:val="citation-329"/>
    <w:basedOn w:val="DefaultParagraphFont"/>
    <w:rsid w:val="00C80FD0"/>
  </w:style>
  <w:style w:type="paragraph" w:styleId="Header">
    <w:name w:val="header"/>
    <w:basedOn w:val="Normal"/>
    <w:link w:val="HeaderChar"/>
    <w:uiPriority w:val="99"/>
    <w:unhideWhenUsed/>
    <w:rsid w:val="00F03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2AA"/>
    <w:rPr>
      <w:rFonts w:ascii="Times New Roman" w:hAnsi="Times New Roman" w:cs="B Nazanin"/>
      <w:szCs w:val="24"/>
    </w:rPr>
  </w:style>
  <w:style w:type="paragraph" w:styleId="Footer">
    <w:name w:val="footer"/>
    <w:basedOn w:val="Normal"/>
    <w:link w:val="FooterChar"/>
    <w:uiPriority w:val="99"/>
    <w:unhideWhenUsed/>
    <w:rsid w:val="00F03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2AA"/>
    <w:rPr>
      <w:rFonts w:ascii="Times New Roman" w:hAnsi="Times New Roman" w:cs="B Nazanin"/>
      <w:szCs w:val="24"/>
    </w:rPr>
  </w:style>
  <w:style w:type="table" w:customStyle="1" w:styleId="TableGrid1">
    <w:name w:val="Table Grid1"/>
    <w:basedOn w:val="TableNormal"/>
    <w:next w:val="TableGrid"/>
    <w:uiPriority w:val="39"/>
    <w:rsid w:val="004F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4F6A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0645">
      <w:bodyDiv w:val="1"/>
      <w:marLeft w:val="0"/>
      <w:marRight w:val="0"/>
      <w:marTop w:val="0"/>
      <w:marBottom w:val="0"/>
      <w:divBdr>
        <w:top w:val="none" w:sz="0" w:space="0" w:color="auto"/>
        <w:left w:val="none" w:sz="0" w:space="0" w:color="auto"/>
        <w:bottom w:val="none" w:sz="0" w:space="0" w:color="auto"/>
        <w:right w:val="none" w:sz="0" w:space="0" w:color="auto"/>
      </w:divBdr>
    </w:div>
    <w:div w:id="116292123">
      <w:bodyDiv w:val="1"/>
      <w:marLeft w:val="0"/>
      <w:marRight w:val="0"/>
      <w:marTop w:val="0"/>
      <w:marBottom w:val="0"/>
      <w:divBdr>
        <w:top w:val="none" w:sz="0" w:space="0" w:color="auto"/>
        <w:left w:val="none" w:sz="0" w:space="0" w:color="auto"/>
        <w:bottom w:val="none" w:sz="0" w:space="0" w:color="auto"/>
        <w:right w:val="none" w:sz="0" w:space="0" w:color="auto"/>
      </w:divBdr>
    </w:div>
    <w:div w:id="138694682">
      <w:bodyDiv w:val="1"/>
      <w:marLeft w:val="0"/>
      <w:marRight w:val="0"/>
      <w:marTop w:val="0"/>
      <w:marBottom w:val="0"/>
      <w:divBdr>
        <w:top w:val="none" w:sz="0" w:space="0" w:color="auto"/>
        <w:left w:val="none" w:sz="0" w:space="0" w:color="auto"/>
        <w:bottom w:val="none" w:sz="0" w:space="0" w:color="auto"/>
        <w:right w:val="none" w:sz="0" w:space="0" w:color="auto"/>
      </w:divBdr>
    </w:div>
    <w:div w:id="198401428">
      <w:bodyDiv w:val="1"/>
      <w:marLeft w:val="0"/>
      <w:marRight w:val="0"/>
      <w:marTop w:val="0"/>
      <w:marBottom w:val="0"/>
      <w:divBdr>
        <w:top w:val="none" w:sz="0" w:space="0" w:color="auto"/>
        <w:left w:val="none" w:sz="0" w:space="0" w:color="auto"/>
        <w:bottom w:val="none" w:sz="0" w:space="0" w:color="auto"/>
        <w:right w:val="none" w:sz="0" w:space="0" w:color="auto"/>
      </w:divBdr>
    </w:div>
    <w:div w:id="343829644">
      <w:bodyDiv w:val="1"/>
      <w:marLeft w:val="0"/>
      <w:marRight w:val="0"/>
      <w:marTop w:val="0"/>
      <w:marBottom w:val="0"/>
      <w:divBdr>
        <w:top w:val="none" w:sz="0" w:space="0" w:color="auto"/>
        <w:left w:val="none" w:sz="0" w:space="0" w:color="auto"/>
        <w:bottom w:val="none" w:sz="0" w:space="0" w:color="auto"/>
        <w:right w:val="none" w:sz="0" w:space="0" w:color="auto"/>
      </w:divBdr>
    </w:div>
    <w:div w:id="455567991">
      <w:bodyDiv w:val="1"/>
      <w:marLeft w:val="0"/>
      <w:marRight w:val="0"/>
      <w:marTop w:val="0"/>
      <w:marBottom w:val="0"/>
      <w:divBdr>
        <w:top w:val="none" w:sz="0" w:space="0" w:color="auto"/>
        <w:left w:val="none" w:sz="0" w:space="0" w:color="auto"/>
        <w:bottom w:val="none" w:sz="0" w:space="0" w:color="auto"/>
        <w:right w:val="none" w:sz="0" w:space="0" w:color="auto"/>
      </w:divBdr>
    </w:div>
    <w:div w:id="613832455">
      <w:bodyDiv w:val="1"/>
      <w:marLeft w:val="0"/>
      <w:marRight w:val="0"/>
      <w:marTop w:val="0"/>
      <w:marBottom w:val="0"/>
      <w:divBdr>
        <w:top w:val="none" w:sz="0" w:space="0" w:color="auto"/>
        <w:left w:val="none" w:sz="0" w:space="0" w:color="auto"/>
        <w:bottom w:val="none" w:sz="0" w:space="0" w:color="auto"/>
        <w:right w:val="none" w:sz="0" w:space="0" w:color="auto"/>
      </w:divBdr>
    </w:div>
    <w:div w:id="656110552">
      <w:bodyDiv w:val="1"/>
      <w:marLeft w:val="0"/>
      <w:marRight w:val="0"/>
      <w:marTop w:val="0"/>
      <w:marBottom w:val="0"/>
      <w:divBdr>
        <w:top w:val="none" w:sz="0" w:space="0" w:color="auto"/>
        <w:left w:val="none" w:sz="0" w:space="0" w:color="auto"/>
        <w:bottom w:val="none" w:sz="0" w:space="0" w:color="auto"/>
        <w:right w:val="none" w:sz="0" w:space="0" w:color="auto"/>
      </w:divBdr>
    </w:div>
    <w:div w:id="819418229">
      <w:bodyDiv w:val="1"/>
      <w:marLeft w:val="0"/>
      <w:marRight w:val="0"/>
      <w:marTop w:val="0"/>
      <w:marBottom w:val="0"/>
      <w:divBdr>
        <w:top w:val="none" w:sz="0" w:space="0" w:color="auto"/>
        <w:left w:val="none" w:sz="0" w:space="0" w:color="auto"/>
        <w:bottom w:val="none" w:sz="0" w:space="0" w:color="auto"/>
        <w:right w:val="none" w:sz="0" w:space="0" w:color="auto"/>
      </w:divBdr>
    </w:div>
    <w:div w:id="950553837">
      <w:bodyDiv w:val="1"/>
      <w:marLeft w:val="0"/>
      <w:marRight w:val="0"/>
      <w:marTop w:val="0"/>
      <w:marBottom w:val="0"/>
      <w:divBdr>
        <w:top w:val="none" w:sz="0" w:space="0" w:color="auto"/>
        <w:left w:val="none" w:sz="0" w:space="0" w:color="auto"/>
        <w:bottom w:val="none" w:sz="0" w:space="0" w:color="auto"/>
        <w:right w:val="none" w:sz="0" w:space="0" w:color="auto"/>
      </w:divBdr>
    </w:div>
    <w:div w:id="1018237914">
      <w:bodyDiv w:val="1"/>
      <w:marLeft w:val="0"/>
      <w:marRight w:val="0"/>
      <w:marTop w:val="0"/>
      <w:marBottom w:val="0"/>
      <w:divBdr>
        <w:top w:val="none" w:sz="0" w:space="0" w:color="auto"/>
        <w:left w:val="none" w:sz="0" w:space="0" w:color="auto"/>
        <w:bottom w:val="none" w:sz="0" w:space="0" w:color="auto"/>
        <w:right w:val="none" w:sz="0" w:space="0" w:color="auto"/>
      </w:divBdr>
    </w:div>
    <w:div w:id="1059397321">
      <w:bodyDiv w:val="1"/>
      <w:marLeft w:val="0"/>
      <w:marRight w:val="0"/>
      <w:marTop w:val="0"/>
      <w:marBottom w:val="0"/>
      <w:divBdr>
        <w:top w:val="none" w:sz="0" w:space="0" w:color="auto"/>
        <w:left w:val="none" w:sz="0" w:space="0" w:color="auto"/>
        <w:bottom w:val="none" w:sz="0" w:space="0" w:color="auto"/>
        <w:right w:val="none" w:sz="0" w:space="0" w:color="auto"/>
      </w:divBdr>
    </w:div>
    <w:div w:id="1063019744">
      <w:bodyDiv w:val="1"/>
      <w:marLeft w:val="0"/>
      <w:marRight w:val="0"/>
      <w:marTop w:val="0"/>
      <w:marBottom w:val="0"/>
      <w:divBdr>
        <w:top w:val="none" w:sz="0" w:space="0" w:color="auto"/>
        <w:left w:val="none" w:sz="0" w:space="0" w:color="auto"/>
        <w:bottom w:val="none" w:sz="0" w:space="0" w:color="auto"/>
        <w:right w:val="none" w:sz="0" w:space="0" w:color="auto"/>
      </w:divBdr>
    </w:div>
    <w:div w:id="1154222717">
      <w:bodyDiv w:val="1"/>
      <w:marLeft w:val="0"/>
      <w:marRight w:val="0"/>
      <w:marTop w:val="0"/>
      <w:marBottom w:val="0"/>
      <w:divBdr>
        <w:top w:val="none" w:sz="0" w:space="0" w:color="auto"/>
        <w:left w:val="none" w:sz="0" w:space="0" w:color="auto"/>
        <w:bottom w:val="none" w:sz="0" w:space="0" w:color="auto"/>
        <w:right w:val="none" w:sz="0" w:space="0" w:color="auto"/>
      </w:divBdr>
    </w:div>
    <w:div w:id="1201169440">
      <w:bodyDiv w:val="1"/>
      <w:marLeft w:val="0"/>
      <w:marRight w:val="0"/>
      <w:marTop w:val="0"/>
      <w:marBottom w:val="0"/>
      <w:divBdr>
        <w:top w:val="none" w:sz="0" w:space="0" w:color="auto"/>
        <w:left w:val="none" w:sz="0" w:space="0" w:color="auto"/>
        <w:bottom w:val="none" w:sz="0" w:space="0" w:color="auto"/>
        <w:right w:val="none" w:sz="0" w:space="0" w:color="auto"/>
      </w:divBdr>
    </w:div>
    <w:div w:id="1218972391">
      <w:bodyDiv w:val="1"/>
      <w:marLeft w:val="0"/>
      <w:marRight w:val="0"/>
      <w:marTop w:val="0"/>
      <w:marBottom w:val="0"/>
      <w:divBdr>
        <w:top w:val="none" w:sz="0" w:space="0" w:color="auto"/>
        <w:left w:val="none" w:sz="0" w:space="0" w:color="auto"/>
        <w:bottom w:val="none" w:sz="0" w:space="0" w:color="auto"/>
        <w:right w:val="none" w:sz="0" w:space="0" w:color="auto"/>
      </w:divBdr>
    </w:div>
    <w:div w:id="1320578273">
      <w:bodyDiv w:val="1"/>
      <w:marLeft w:val="0"/>
      <w:marRight w:val="0"/>
      <w:marTop w:val="0"/>
      <w:marBottom w:val="0"/>
      <w:divBdr>
        <w:top w:val="none" w:sz="0" w:space="0" w:color="auto"/>
        <w:left w:val="none" w:sz="0" w:space="0" w:color="auto"/>
        <w:bottom w:val="none" w:sz="0" w:space="0" w:color="auto"/>
        <w:right w:val="none" w:sz="0" w:space="0" w:color="auto"/>
      </w:divBdr>
    </w:div>
    <w:div w:id="1443913208">
      <w:bodyDiv w:val="1"/>
      <w:marLeft w:val="0"/>
      <w:marRight w:val="0"/>
      <w:marTop w:val="0"/>
      <w:marBottom w:val="0"/>
      <w:divBdr>
        <w:top w:val="none" w:sz="0" w:space="0" w:color="auto"/>
        <w:left w:val="none" w:sz="0" w:space="0" w:color="auto"/>
        <w:bottom w:val="none" w:sz="0" w:space="0" w:color="auto"/>
        <w:right w:val="none" w:sz="0" w:space="0" w:color="auto"/>
      </w:divBdr>
    </w:div>
    <w:div w:id="1452475101">
      <w:bodyDiv w:val="1"/>
      <w:marLeft w:val="0"/>
      <w:marRight w:val="0"/>
      <w:marTop w:val="0"/>
      <w:marBottom w:val="0"/>
      <w:divBdr>
        <w:top w:val="none" w:sz="0" w:space="0" w:color="auto"/>
        <w:left w:val="none" w:sz="0" w:space="0" w:color="auto"/>
        <w:bottom w:val="none" w:sz="0" w:space="0" w:color="auto"/>
        <w:right w:val="none" w:sz="0" w:space="0" w:color="auto"/>
      </w:divBdr>
    </w:div>
    <w:div w:id="1464932760">
      <w:bodyDiv w:val="1"/>
      <w:marLeft w:val="0"/>
      <w:marRight w:val="0"/>
      <w:marTop w:val="0"/>
      <w:marBottom w:val="0"/>
      <w:divBdr>
        <w:top w:val="none" w:sz="0" w:space="0" w:color="auto"/>
        <w:left w:val="none" w:sz="0" w:space="0" w:color="auto"/>
        <w:bottom w:val="none" w:sz="0" w:space="0" w:color="auto"/>
        <w:right w:val="none" w:sz="0" w:space="0" w:color="auto"/>
      </w:divBdr>
    </w:div>
    <w:div w:id="1650284775">
      <w:bodyDiv w:val="1"/>
      <w:marLeft w:val="0"/>
      <w:marRight w:val="0"/>
      <w:marTop w:val="0"/>
      <w:marBottom w:val="0"/>
      <w:divBdr>
        <w:top w:val="none" w:sz="0" w:space="0" w:color="auto"/>
        <w:left w:val="none" w:sz="0" w:space="0" w:color="auto"/>
        <w:bottom w:val="none" w:sz="0" w:space="0" w:color="auto"/>
        <w:right w:val="none" w:sz="0" w:space="0" w:color="auto"/>
      </w:divBdr>
    </w:div>
    <w:div w:id="1742019266">
      <w:bodyDiv w:val="1"/>
      <w:marLeft w:val="0"/>
      <w:marRight w:val="0"/>
      <w:marTop w:val="0"/>
      <w:marBottom w:val="0"/>
      <w:divBdr>
        <w:top w:val="none" w:sz="0" w:space="0" w:color="auto"/>
        <w:left w:val="none" w:sz="0" w:space="0" w:color="auto"/>
        <w:bottom w:val="none" w:sz="0" w:space="0" w:color="auto"/>
        <w:right w:val="none" w:sz="0" w:space="0" w:color="auto"/>
      </w:divBdr>
    </w:div>
    <w:div w:id="1843734818">
      <w:bodyDiv w:val="1"/>
      <w:marLeft w:val="0"/>
      <w:marRight w:val="0"/>
      <w:marTop w:val="0"/>
      <w:marBottom w:val="0"/>
      <w:divBdr>
        <w:top w:val="none" w:sz="0" w:space="0" w:color="auto"/>
        <w:left w:val="none" w:sz="0" w:space="0" w:color="auto"/>
        <w:bottom w:val="none" w:sz="0" w:space="0" w:color="auto"/>
        <w:right w:val="none" w:sz="0" w:space="0" w:color="auto"/>
      </w:divBdr>
    </w:div>
    <w:div w:id="1863547086">
      <w:bodyDiv w:val="1"/>
      <w:marLeft w:val="0"/>
      <w:marRight w:val="0"/>
      <w:marTop w:val="0"/>
      <w:marBottom w:val="0"/>
      <w:divBdr>
        <w:top w:val="none" w:sz="0" w:space="0" w:color="auto"/>
        <w:left w:val="none" w:sz="0" w:space="0" w:color="auto"/>
        <w:bottom w:val="none" w:sz="0" w:space="0" w:color="auto"/>
        <w:right w:val="none" w:sz="0" w:space="0" w:color="auto"/>
      </w:divBdr>
    </w:div>
    <w:div w:id="1868444443">
      <w:bodyDiv w:val="1"/>
      <w:marLeft w:val="0"/>
      <w:marRight w:val="0"/>
      <w:marTop w:val="0"/>
      <w:marBottom w:val="0"/>
      <w:divBdr>
        <w:top w:val="none" w:sz="0" w:space="0" w:color="auto"/>
        <w:left w:val="none" w:sz="0" w:space="0" w:color="auto"/>
        <w:bottom w:val="none" w:sz="0" w:space="0" w:color="auto"/>
        <w:right w:val="none" w:sz="0" w:space="0" w:color="auto"/>
      </w:divBdr>
    </w:div>
    <w:div w:id="1906720845">
      <w:bodyDiv w:val="1"/>
      <w:marLeft w:val="0"/>
      <w:marRight w:val="0"/>
      <w:marTop w:val="0"/>
      <w:marBottom w:val="0"/>
      <w:divBdr>
        <w:top w:val="none" w:sz="0" w:space="0" w:color="auto"/>
        <w:left w:val="none" w:sz="0" w:space="0" w:color="auto"/>
        <w:bottom w:val="none" w:sz="0" w:space="0" w:color="auto"/>
        <w:right w:val="none" w:sz="0" w:space="0" w:color="auto"/>
      </w:divBdr>
    </w:div>
    <w:div w:id="2002929675">
      <w:bodyDiv w:val="1"/>
      <w:marLeft w:val="0"/>
      <w:marRight w:val="0"/>
      <w:marTop w:val="0"/>
      <w:marBottom w:val="0"/>
      <w:divBdr>
        <w:top w:val="none" w:sz="0" w:space="0" w:color="auto"/>
        <w:left w:val="none" w:sz="0" w:space="0" w:color="auto"/>
        <w:bottom w:val="none" w:sz="0" w:space="0" w:color="auto"/>
        <w:right w:val="none" w:sz="0" w:space="0" w:color="auto"/>
      </w:divBdr>
      <w:divsChild>
        <w:div w:id="1574461850">
          <w:marLeft w:val="0"/>
          <w:marRight w:val="0"/>
          <w:marTop w:val="0"/>
          <w:marBottom w:val="0"/>
          <w:divBdr>
            <w:top w:val="none" w:sz="0" w:space="0" w:color="auto"/>
            <w:left w:val="none" w:sz="0" w:space="0" w:color="auto"/>
            <w:bottom w:val="none" w:sz="0" w:space="0" w:color="auto"/>
            <w:right w:val="none" w:sz="0" w:space="0" w:color="auto"/>
          </w:divBdr>
        </w:div>
      </w:divsChild>
    </w:div>
    <w:div w:id="2013409616">
      <w:bodyDiv w:val="1"/>
      <w:marLeft w:val="0"/>
      <w:marRight w:val="0"/>
      <w:marTop w:val="0"/>
      <w:marBottom w:val="0"/>
      <w:divBdr>
        <w:top w:val="none" w:sz="0" w:space="0" w:color="auto"/>
        <w:left w:val="none" w:sz="0" w:space="0" w:color="auto"/>
        <w:bottom w:val="none" w:sz="0" w:space="0" w:color="auto"/>
        <w:right w:val="none" w:sz="0" w:space="0" w:color="auto"/>
      </w:divBdr>
    </w:div>
    <w:div w:id="2055765281">
      <w:bodyDiv w:val="1"/>
      <w:marLeft w:val="0"/>
      <w:marRight w:val="0"/>
      <w:marTop w:val="0"/>
      <w:marBottom w:val="0"/>
      <w:divBdr>
        <w:top w:val="none" w:sz="0" w:space="0" w:color="auto"/>
        <w:left w:val="none" w:sz="0" w:space="0" w:color="auto"/>
        <w:bottom w:val="none" w:sz="0" w:space="0" w:color="auto"/>
        <w:right w:val="none" w:sz="0" w:space="0" w:color="auto"/>
      </w:divBdr>
    </w:div>
    <w:div w:id="2116706834">
      <w:bodyDiv w:val="1"/>
      <w:marLeft w:val="0"/>
      <w:marRight w:val="0"/>
      <w:marTop w:val="0"/>
      <w:marBottom w:val="0"/>
      <w:divBdr>
        <w:top w:val="none" w:sz="0" w:space="0" w:color="auto"/>
        <w:left w:val="none" w:sz="0" w:space="0" w:color="auto"/>
        <w:bottom w:val="none" w:sz="0" w:space="0" w:color="auto"/>
        <w:right w:val="none" w:sz="0" w:space="0" w:color="auto"/>
      </w:divBdr>
    </w:div>
    <w:div w:id="21301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el.gov/docs/fy08osti/42618.pdf" TargetMode="External"/><Relationship Id="rId5" Type="http://schemas.openxmlformats.org/officeDocument/2006/relationships/webSettings" Target="webSettings.xml"/><Relationship Id="rId10" Type="http://schemas.openxmlformats.org/officeDocument/2006/relationships/hyperlink" Target="https://www.algaebase.org" TargetMode="External"/><Relationship Id="rId4" Type="http://schemas.openxmlformats.org/officeDocument/2006/relationships/settings" Target="settings.xml"/><Relationship Id="rId9" Type="http://schemas.openxmlformats.org/officeDocument/2006/relationships/hyperlink" Target="https://www.algaeba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280F-B70A-45E5-8E12-B45AFA38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10</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Administrator</cp:lastModifiedBy>
  <cp:revision>95</cp:revision>
  <cp:lastPrinted>2025-09-24T07:18:00Z</cp:lastPrinted>
  <dcterms:created xsi:type="dcterms:W3CDTF">2022-12-11T08:51:00Z</dcterms:created>
  <dcterms:modified xsi:type="dcterms:W3CDTF">2025-09-27T05:09:00Z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df3a9e79-2988-375f-9fd8-15d711a2a9e3</vt:lpwstr>
  </property>
  <property fmtid="{D5CDD505-2E9C-101B-9397-08002B2CF9AE}" pid="24" name="Mendeley Citation Style_1">
    <vt:lpwstr>http://www.zotero.org/styles/apa</vt:lpwstr>
  </property>
</Properties>
</file>